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67B134B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3178E">
        <w:t>-e</w:t>
      </w:r>
      <w:r w:rsidRPr="00CE0424">
        <w:tab/>
      </w:r>
      <w:r w:rsidR="00EB3A91" w:rsidRPr="00EB3A91">
        <w:rPr>
          <w:sz w:val="32"/>
          <w:szCs w:val="32"/>
        </w:rPr>
        <w:t>R1-2000941</w:t>
      </w:r>
    </w:p>
    <w:p w14:paraId="19054C72" w14:textId="02FA4DDF" w:rsidR="00E90E49" w:rsidRPr="00CE0424" w:rsidRDefault="00A3178E" w:rsidP="00311702">
      <w:pPr>
        <w:pStyle w:val="3GPPHeader"/>
      </w:pPr>
      <w:r>
        <w:t>Online</w:t>
      </w:r>
      <w:r w:rsidR="008B2163" w:rsidRPr="0094495D">
        <w:t xml:space="preserve">, February </w:t>
      </w:r>
      <w:r w:rsidR="00CC4B52">
        <w:t>24</w:t>
      </w:r>
      <w:r w:rsidR="008B2163" w:rsidRPr="0094495D">
        <w:rPr>
          <w:vertAlign w:val="superscript"/>
        </w:rPr>
        <w:t>th</w:t>
      </w:r>
      <w:r w:rsidR="008B2163" w:rsidRPr="0094495D">
        <w:t xml:space="preserve"> – </w:t>
      </w:r>
      <w:r w:rsidR="00CC4B52">
        <w:t>March 6</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77777777"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12669" w:rsidRPr="002D423E">
        <w:rPr>
          <w:sz w:val="22"/>
          <w:szCs w:val="22"/>
        </w:rPr>
        <w:t>7.2.6.2</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B70B5D">
        <w:rPr>
          <w:sz w:val="22"/>
          <w:szCs w:val="22"/>
        </w:rPr>
        <w:t>Corrections for multi-TRP transmission</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754">
        <w:rPr>
          <w:sz w:val="22"/>
          <w:szCs w:val="22"/>
        </w:rPr>
        <w:t>Discussion, Decision</w:t>
      </w:r>
    </w:p>
    <w:p w14:paraId="173F5D4A" w14:textId="1BE2ACEF" w:rsidR="00E90E49" w:rsidRPr="00CE0424" w:rsidRDefault="00E90E49" w:rsidP="00CE0424">
      <w:pPr>
        <w:pStyle w:val="Heading1"/>
      </w:pPr>
      <w:r w:rsidRPr="00CE0424">
        <w:t>Introduction</w:t>
      </w:r>
    </w:p>
    <w:p w14:paraId="74EAB107" w14:textId="78568481" w:rsidR="00B70B5D" w:rsidRDefault="00B70B5D" w:rsidP="00B70B5D">
      <w:r>
        <w:t xml:space="preserve">In this paper we address miscellaneous corrections and clarifications related to multi-TRP PDSCH transmission. </w:t>
      </w:r>
    </w:p>
    <w:p w14:paraId="6A964EE1" w14:textId="40A462E3" w:rsidR="004000E8" w:rsidRPr="00CE0424" w:rsidRDefault="004000E8" w:rsidP="00CE0424">
      <w:pPr>
        <w:pStyle w:val="Heading1"/>
      </w:pPr>
      <w:bookmarkStart w:id="0" w:name="_Ref178064866"/>
      <w:r w:rsidRPr="00CE0424">
        <w:t>Discussion</w:t>
      </w:r>
      <w:bookmarkEnd w:id="0"/>
    </w:p>
    <w:p w14:paraId="235CF8F6" w14:textId="0E492588" w:rsidR="00F63950" w:rsidRDefault="00312669" w:rsidP="00F63950">
      <w:pPr>
        <w:pStyle w:val="Heading2"/>
      </w:pPr>
      <w:r>
        <w:t>P</w:t>
      </w:r>
      <w:r w:rsidRPr="00312669">
        <w:t>ower allocation</w:t>
      </w:r>
      <w:r>
        <w:t xml:space="preserve"> with two PTRS ports</w:t>
      </w:r>
    </w:p>
    <w:p w14:paraId="40C7CC6F" w14:textId="77777777" w:rsidR="00312669" w:rsidRDefault="00312669" w:rsidP="00B70B5D">
      <w:r>
        <w:t>When a PDSCH and the associated PTRS is transmitted from a single TRP, the PTRS transmit power may be boosted when the PDSCH contains more than one spatial layer.  In other words, the</w:t>
      </w:r>
      <w:r w:rsidRPr="0048482F">
        <w:t xml:space="preserve"> ratio of PTRS EPRE</w:t>
      </w:r>
      <w:r>
        <w:t xml:space="preserve"> </w:t>
      </w:r>
      <w:r w:rsidRPr="00420C16">
        <w:t xml:space="preserve">to </w:t>
      </w:r>
      <w:r w:rsidRPr="0048482F">
        <w:t xml:space="preserve">PDSCH EPRE per layer per RE for </w:t>
      </w:r>
      <w:r w:rsidR="00D26A8A">
        <w:t xml:space="preserve">a </w:t>
      </w:r>
      <w:r w:rsidRPr="0048482F">
        <w:t>PT-RS port</w:t>
      </w:r>
      <w:r>
        <w:t xml:space="preserve"> can be greater than 0dB.  This is because for PTRS, only a single layer is transmitted while PDSCH can have multiple layers.  For the same power amplifier output power, more power per layer can be allocated to PTRS compared to PDSCH when the PDSCH has more than one layers.  </w:t>
      </w:r>
    </w:p>
    <w:p w14:paraId="4BFA9AB6" w14:textId="77777777" w:rsidR="00312669" w:rsidRDefault="00312669" w:rsidP="00B70B5D">
      <w:r>
        <w:t>When a PDSCH with multiple layers is scheduled with two TCI states, a subset of the layers is transmitted from</w:t>
      </w:r>
      <w:r w:rsidR="00D26A8A">
        <w:t xml:space="preserve"> one</w:t>
      </w:r>
      <w:r>
        <w:t xml:space="preserve"> of the two TRPs.  </w:t>
      </w:r>
      <w:r w:rsidR="00D26A8A">
        <w:t>I</w:t>
      </w:r>
      <w:r>
        <w:t xml:space="preserve">f two PTRS ports are configured, each PTRS port is transmitted from one of the two TRPs.  In this case, the amount of PTRS power allocation for a PTRS port would depend on the number of PDSCH layers scheduled </w:t>
      </w:r>
      <w:r w:rsidR="00D26A8A">
        <w:t>from</w:t>
      </w:r>
      <w:r>
        <w:t xml:space="preserve"> the same TRP. </w:t>
      </w:r>
    </w:p>
    <w:p w14:paraId="680E1088" w14:textId="77777777" w:rsidR="00312669" w:rsidRDefault="00312669" w:rsidP="00B70B5D">
      <w:r>
        <w:t>For example, if a PDSCH with 3 layers are scheduled with 2 layers over TRP1 and 1 layer over TRP2. DMRS ports #0 and #1 are associated with the TRP1 and DMRS port #2 with TRP2. If two PTRS ports are configured, PTRS port #0 would be associated with DMRS port #0 and PTRS port #1 with DMRS port #2.   Then the power boosting ratio for PTRS port #0 can be up to 3dB, while for PTRS port #1, no power boosting can be done. Therefore, in general the amount of power boosting for the two PTRS ports can be different.</w:t>
      </w:r>
    </w:p>
    <w:p w14:paraId="7E9D1821" w14:textId="77777777" w:rsidR="00312669" w:rsidRPr="0023226A" w:rsidRDefault="0023226A" w:rsidP="0023226A">
      <w:pPr>
        <w:pStyle w:val="Observation"/>
        <w:rPr>
          <w:iCs/>
        </w:rPr>
      </w:pPr>
      <w:bookmarkStart w:id="1" w:name="_Toc32606014"/>
      <w:r>
        <w:t xml:space="preserve">When two PT-RS ports are configured, </w:t>
      </w:r>
      <w:r w:rsidRPr="0023226A">
        <w:rPr>
          <w:iCs/>
          <w:color w:val="000000"/>
        </w:rPr>
        <w:t>the power boosting ratio for each PT-RS port depends on the number of PDSCH layers transmitted from the same TRP</w:t>
      </w:r>
      <w:r>
        <w:rPr>
          <w:iCs/>
          <w:color w:val="000000"/>
        </w:rPr>
        <w:t>, not the total number of PDSCH layers</w:t>
      </w:r>
      <w:r w:rsidRPr="0023226A">
        <w:rPr>
          <w:iCs/>
          <w:color w:val="000000"/>
        </w:rPr>
        <w:t>.</w:t>
      </w:r>
      <w:bookmarkEnd w:id="1"/>
    </w:p>
    <w:p w14:paraId="6BB3AB50" w14:textId="71FB7E4A" w:rsidR="00287838" w:rsidRDefault="004D5A05" w:rsidP="00A04F49">
      <w:pPr>
        <w:pStyle w:val="Proposal"/>
      </w:pPr>
      <w:bookmarkStart w:id="2" w:name="_Toc347823621"/>
      <w:bookmarkStart w:id="3" w:name="_Toc347824073"/>
      <w:bookmarkStart w:id="4" w:name="_Toc347824246"/>
      <w:bookmarkStart w:id="5" w:name="_Toc509923397"/>
      <w:bookmarkStart w:id="6" w:name="_Toc32612824"/>
      <w:r>
        <w:t>Based on observation</w:t>
      </w:r>
      <w:r w:rsidR="002D1B04">
        <w:t xml:space="preserve"> 1</w:t>
      </w:r>
      <w:r>
        <w:t xml:space="preserve">, </w:t>
      </w:r>
      <w:r w:rsidR="008065DA">
        <w:t xml:space="preserve">we propose text proposal </w:t>
      </w:r>
      <w:r w:rsidR="00DB7DB0">
        <w:t>(TP1)</w:t>
      </w:r>
      <w:r w:rsidR="008065DA">
        <w:t xml:space="preserve"> to be adopted</w:t>
      </w:r>
      <w:r w:rsidR="00CC2011" w:rsidRPr="00A04F49">
        <w:t>.</w:t>
      </w:r>
      <w:bookmarkEnd w:id="2"/>
      <w:bookmarkEnd w:id="3"/>
      <w:bookmarkEnd w:id="4"/>
      <w:bookmarkEnd w:id="5"/>
      <w:bookmarkEnd w:id="6"/>
    </w:p>
    <w:p w14:paraId="6E113D40" w14:textId="333B3085" w:rsidR="004D5A05" w:rsidRPr="00B70B5D" w:rsidRDefault="00B70B5D" w:rsidP="00B70B5D">
      <w:r w:rsidRPr="00B70B5D">
        <w:t>----------------------------</w:t>
      </w:r>
      <w:r>
        <w:t xml:space="preserve"> </w:t>
      </w:r>
      <w:r w:rsidR="004D5A05" w:rsidRPr="00B70B5D">
        <w:t>Start of proposed TP</w:t>
      </w:r>
      <w:r w:rsidR="00DB7DB0">
        <w:t>1</w:t>
      </w:r>
      <w:r>
        <w:t xml:space="preserve"> for 38.214 </w:t>
      </w:r>
      <w:r w:rsidR="004D5A05" w:rsidRPr="00B70B5D">
        <w:t xml:space="preserve"> -----------------------------------------------------------</w:t>
      </w:r>
    </w:p>
    <w:p w14:paraId="2667A0AF" w14:textId="77777777" w:rsidR="004D5A05" w:rsidRPr="004125E8" w:rsidRDefault="004D5A05" w:rsidP="004125E8">
      <w:pPr>
        <w:pStyle w:val="Heading2"/>
        <w:numPr>
          <w:ilvl w:val="0"/>
          <w:numId w:val="0"/>
        </w:numPr>
        <w:ind w:left="1143" w:hanging="576"/>
        <w:rPr>
          <w:color w:val="000000"/>
          <w:sz w:val="28"/>
          <w:szCs w:val="28"/>
        </w:rPr>
      </w:pPr>
      <w:bookmarkStart w:id="7" w:name="_Toc11352078"/>
      <w:bookmarkStart w:id="8" w:name="_Toc20317968"/>
      <w:bookmarkStart w:id="9" w:name="_Toc27299866"/>
      <w:r w:rsidRPr="004125E8">
        <w:rPr>
          <w:color w:val="000000"/>
          <w:sz w:val="28"/>
          <w:szCs w:val="28"/>
        </w:rPr>
        <w:t>4.1</w:t>
      </w:r>
      <w:r w:rsidRPr="004125E8">
        <w:rPr>
          <w:color w:val="000000"/>
          <w:sz w:val="28"/>
          <w:szCs w:val="28"/>
        </w:rPr>
        <w:tab/>
        <w:t>Power allocation for downlink</w:t>
      </w:r>
      <w:bookmarkEnd w:id="7"/>
      <w:bookmarkEnd w:id="8"/>
      <w:bookmarkEnd w:id="9"/>
      <w:r w:rsidRPr="004125E8">
        <w:rPr>
          <w:color w:val="000000"/>
          <w:sz w:val="28"/>
          <w:szCs w:val="28"/>
        </w:rPr>
        <w:t xml:space="preserve"> </w:t>
      </w:r>
    </w:p>
    <w:p w14:paraId="708C2AB8" w14:textId="77777777" w:rsidR="004D5A05" w:rsidRPr="004D5A05" w:rsidRDefault="004D5A05" w:rsidP="004125E8">
      <w:pPr>
        <w:ind w:left="567"/>
        <w:rPr>
          <w:color w:val="FF0000"/>
        </w:rPr>
      </w:pPr>
      <w:r w:rsidRPr="004D5A05">
        <w:rPr>
          <w:color w:val="FF0000"/>
        </w:rPr>
        <w:t xml:space="preserve">--- </w:t>
      </w:r>
      <w:r w:rsidR="0023226A">
        <w:rPr>
          <w:color w:val="FF0000"/>
        </w:rPr>
        <w:t>U</w:t>
      </w:r>
      <w:r w:rsidRPr="004D5A05">
        <w:rPr>
          <w:color w:val="FF0000"/>
        </w:rPr>
        <w:t>nchanged text omitted ---------</w:t>
      </w:r>
    </w:p>
    <w:p w14:paraId="4C4FCA2E" w14:textId="7F312062" w:rsidR="004D5A05" w:rsidRPr="0048482F" w:rsidRDefault="004D5A05" w:rsidP="004125E8">
      <w:pPr>
        <w:ind w:left="567"/>
        <w:rPr>
          <w:color w:val="000000"/>
        </w:rPr>
      </w:pPr>
      <w:r w:rsidRPr="0048482F">
        <w:rPr>
          <w:color w:val="000000"/>
        </w:rPr>
        <w:t>When the UE is scheduled with</w:t>
      </w:r>
      <w:r>
        <w:rPr>
          <w:color w:val="000000"/>
        </w:rPr>
        <w:t xml:space="preserve"> </w:t>
      </w:r>
      <w:r w:rsidRPr="002D423E">
        <w:rPr>
          <w:strike/>
          <w:color w:val="FF0000"/>
        </w:rPr>
        <w:t xml:space="preserve">a </w:t>
      </w:r>
      <w:r w:rsidR="002D423E" w:rsidRPr="002D423E">
        <w:rPr>
          <w:color w:val="FF0000"/>
          <w:u w:val="single"/>
        </w:rPr>
        <w:t>one or two</w:t>
      </w:r>
      <w:r w:rsidR="002D423E" w:rsidRPr="002D423E">
        <w:rPr>
          <w:color w:val="FF0000"/>
        </w:rPr>
        <w:t xml:space="preserve"> </w:t>
      </w:r>
      <w:r w:rsidRPr="0048482F">
        <w:rPr>
          <w:color w:val="000000"/>
        </w:rPr>
        <w:t>PT-RS port</w:t>
      </w:r>
      <w:r w:rsidR="002D423E" w:rsidRPr="002D423E">
        <w:rPr>
          <w:color w:val="FF0000"/>
          <w:u w:val="single"/>
        </w:rPr>
        <w:t>s</w:t>
      </w:r>
      <w:r w:rsidRPr="0048482F">
        <w:rPr>
          <w:color w:val="000000"/>
        </w:rPr>
        <w:t xml:space="preserve"> </w:t>
      </w:r>
      <w:r>
        <w:rPr>
          <w:color w:val="000000"/>
        </w:rPr>
        <w:t>associated with the PDSCH</w:t>
      </w:r>
      <w:r w:rsidRPr="0048482F">
        <w:rPr>
          <w:color w:val="000000"/>
        </w:rPr>
        <w:t xml:space="preserve">, </w:t>
      </w:r>
    </w:p>
    <w:p w14:paraId="2C0C31EF" w14:textId="77777777" w:rsidR="004D5A05" w:rsidRPr="0048482F" w:rsidRDefault="004D5A05" w:rsidP="004125E8">
      <w:pPr>
        <w:pStyle w:val="B1"/>
        <w:ind w:left="1135"/>
      </w:pPr>
      <w:r>
        <w:lastRenderedPageBreak/>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sidR="00D04BB0">
        <w:rPr>
          <w:color w:val="FF0000"/>
        </w:rPr>
        <w:t>each</w:t>
      </w:r>
      <w:r w:rsidR="00D04BB0" w:rsidRPr="00D04BB0">
        <w:rPr>
          <w:color w:val="FF0000"/>
        </w:rPr>
        <w:t xml:space="preserve"> </w:t>
      </w:r>
      <w:r w:rsidRPr="0048482F">
        <w:t>PT-RS port (</w:t>
      </w:r>
      <w:r w:rsidRPr="00544943">
        <w:rPr>
          <w:position w:val="-10"/>
        </w:rPr>
        <w:object w:dxaOrig="480" w:dyaOrig="300" w14:anchorId="3629D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45pt" o:ole="">
            <v:imagedata r:id="rId8" o:title=""/>
          </v:shape>
          <o:OLEObject Type="Embed" ProgID="Equation.DSMT4" ShapeID="_x0000_i1025" DrawAspect="Content" ObjectID="_1643246226" r:id="rId9"/>
        </w:object>
      </w:r>
      <w:r w:rsidRPr="0048482F">
        <w:t>) is given by</w:t>
      </w:r>
      <w: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7DA440C5">
          <v:shape id="_x0000_i1026" type="#_x0000_t75" style="width:24pt;height:15.45pt" o:ole="">
            <v:imagedata r:id="rId10" o:title=""/>
          </v:shape>
          <o:OLEObject Type="Embed" ProgID="Equation.DSMT4" ShapeID="_x0000_i1026" DrawAspect="Content" ObjectID="_1643246227" r:id="rId11"/>
        </w:object>
      </w:r>
      <w:r>
        <w:t>specified in subclause 7.4.1.2.2 of [4, TS 38.211] is given by</w:t>
      </w:r>
      <w:r w:rsidRPr="002E3EBD">
        <w:rPr>
          <w:position w:val="-10"/>
        </w:rPr>
        <w:object w:dxaOrig="1200" w:dyaOrig="460" w14:anchorId="2155D342">
          <v:shape id="_x0000_i1027" type="#_x0000_t75" style="width:57.85pt;height:21.85pt" o:ole="">
            <v:imagedata r:id="rId12" o:title=""/>
          </v:shape>
          <o:OLEObject Type="Embed" ProgID="Equation.DSMT4" ShapeID="_x0000_i1027" DrawAspect="Content" ObjectID="_1643246228" r:id="rId13"/>
        </w:object>
      </w:r>
      <w:r>
        <w:t>.</w:t>
      </w:r>
    </w:p>
    <w:p w14:paraId="6AE474E3" w14:textId="77777777" w:rsidR="004D5A05" w:rsidRPr="0048482F" w:rsidRDefault="004D5A05" w:rsidP="004125E8">
      <w:pPr>
        <w:pStyle w:val="B1"/>
        <w:ind w:left="1135"/>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59652B37" w14:textId="77777777" w:rsidR="004D5A05" w:rsidRPr="0048482F" w:rsidRDefault="004D5A05" w:rsidP="004125E8">
      <w:pPr>
        <w:pStyle w:val="TH"/>
        <w:ind w:left="567"/>
        <w:rPr>
          <w:lang w:eastAsia="ko-KR"/>
        </w:rPr>
      </w:pPr>
      <w:r w:rsidRPr="0048482F">
        <w:t xml:space="preserve">Table 4.1-2: </w:t>
      </w:r>
      <w:r w:rsidRPr="0053142C">
        <w:rPr>
          <w:lang w:val="en-GB"/>
        </w:rPr>
        <w:t>PT-RS</w:t>
      </w:r>
      <w:r w:rsidRPr="0048482F">
        <w:t xml:space="preserve"> EPRE </w:t>
      </w:r>
      <w:r w:rsidRPr="007B1A50">
        <w:rPr>
          <w:lang w:val="en-GB"/>
        </w:rPr>
        <w:t xml:space="preserve">to PDSCH EPRE </w:t>
      </w:r>
      <w:r w:rsidRPr="0048482F">
        <w:t xml:space="preserve">per layer </w:t>
      </w:r>
      <w:r w:rsidRPr="007B1A50">
        <w:rPr>
          <w:lang w:val="en-GB"/>
        </w:rPr>
        <w:t>per</w:t>
      </w:r>
      <w:r w:rsidRPr="0048482F">
        <w:t xml:space="preserve"> </w:t>
      </w:r>
      <w:r w:rsidRPr="007B1A50">
        <w:rPr>
          <w:lang w:val="en-GB"/>
        </w:rPr>
        <w:t>RE</w:t>
      </w:r>
      <w:r w:rsidRPr="0048482F">
        <w:t xml:space="preserve"> (</w:t>
      </w:r>
      <w:r w:rsidRPr="007B1A50">
        <w:rPr>
          <w:position w:val="-10"/>
        </w:rPr>
        <w:object w:dxaOrig="480" w:dyaOrig="300" w14:anchorId="74965108">
          <v:shape id="_x0000_i1028" type="#_x0000_t75" style="width:21.85pt;height:14.15pt" o:ole="">
            <v:imagedata r:id="rId14" o:title=""/>
          </v:shape>
          <o:OLEObject Type="Embed" ProgID="Equation.DSMT4" ShapeID="_x0000_i1028" DrawAspect="Content" ObjectID="_1643246229" r:id="rId15"/>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4D5A05" w:rsidRPr="0048482F" w14:paraId="0446AFBB" w14:textId="77777777" w:rsidTr="004125E8">
        <w:trPr>
          <w:trHeight w:val="395"/>
          <w:jc w:val="center"/>
        </w:trPr>
        <w:tc>
          <w:tcPr>
            <w:tcW w:w="1336" w:type="dxa"/>
            <w:vMerge w:val="restart"/>
            <w:shd w:val="clear" w:color="auto" w:fill="E7E6E6"/>
            <w:vAlign w:val="center"/>
          </w:tcPr>
          <w:p w14:paraId="1937B579" w14:textId="77777777" w:rsidR="004D5A05" w:rsidRPr="00E17FE7" w:rsidRDefault="004D5A05" w:rsidP="00545536">
            <w:pPr>
              <w:pStyle w:val="TAH"/>
              <w:rPr>
                <w:rFonts w:eastAsia="Batang"/>
                <w:color w:val="000000"/>
                <w:lang w:val="en-GB"/>
              </w:rPr>
            </w:pPr>
            <w:proofErr w:type="spellStart"/>
            <w:r>
              <w:rPr>
                <w:i/>
                <w:color w:val="000000"/>
                <w:lang w:val="en-GB"/>
              </w:rPr>
              <w:t>epre</w:t>
            </w:r>
            <w:proofErr w:type="spellEnd"/>
            <w:r>
              <w:rPr>
                <w:i/>
                <w:color w:val="000000"/>
                <w:lang w:val="en-GB"/>
              </w:rPr>
              <w:t>-Ratio</w:t>
            </w:r>
          </w:p>
        </w:tc>
        <w:tc>
          <w:tcPr>
            <w:tcW w:w="7065" w:type="dxa"/>
            <w:gridSpan w:val="6"/>
            <w:shd w:val="clear" w:color="auto" w:fill="E7E6E6"/>
          </w:tcPr>
          <w:p w14:paraId="0939AA4B" w14:textId="4624E49B" w:rsidR="004D5A05" w:rsidRPr="00E17FE7" w:rsidRDefault="004D5A05" w:rsidP="00545536">
            <w:pPr>
              <w:pStyle w:val="TAH"/>
              <w:tabs>
                <w:tab w:val="num" w:pos="851"/>
              </w:tabs>
              <w:rPr>
                <w:rFonts w:eastAsia="Batang"/>
                <w:color w:val="000000"/>
                <w:lang w:val="en-GB"/>
              </w:rPr>
            </w:pPr>
            <w:r w:rsidRPr="00E17FE7">
              <w:rPr>
                <w:color w:val="000000"/>
                <w:lang w:val="en-GB"/>
              </w:rPr>
              <w:t>The number of PDSCH layers</w:t>
            </w:r>
            <w:r>
              <w:rPr>
                <w:color w:val="000000"/>
                <w:lang w:val="en-GB"/>
              </w:rPr>
              <w:t xml:space="preserve"> </w:t>
            </w:r>
            <w:r w:rsidR="00022D87">
              <w:rPr>
                <w:color w:val="FF0000"/>
                <w:lang w:val="en-GB"/>
              </w:rPr>
              <w:t>with</w:t>
            </w:r>
            <w:r w:rsidR="00DC1CB2" w:rsidRPr="00DC1CB2">
              <w:rPr>
                <w:color w:val="FF0000"/>
                <w:lang w:val="en-GB"/>
              </w:rPr>
              <w:t xml:space="preserve"> DM-RS </w:t>
            </w:r>
            <w:r w:rsidRPr="004D5A05">
              <w:rPr>
                <w:color w:val="FF0000"/>
                <w:lang w:val="en-GB"/>
              </w:rPr>
              <w:t xml:space="preserve">associated </w:t>
            </w:r>
            <w:r w:rsidR="00D04BB0">
              <w:rPr>
                <w:color w:val="FF0000"/>
                <w:lang w:val="en-GB"/>
              </w:rPr>
              <w:t>with</w:t>
            </w:r>
            <w:r w:rsidRPr="004D5A05">
              <w:rPr>
                <w:color w:val="FF0000"/>
                <w:lang w:val="en-GB"/>
              </w:rPr>
              <w:t xml:space="preserve"> </w:t>
            </w:r>
            <w:r w:rsidR="00D04BB0">
              <w:rPr>
                <w:color w:val="FF0000"/>
                <w:lang w:val="en-GB"/>
              </w:rPr>
              <w:t xml:space="preserve">a </w:t>
            </w:r>
            <w:r w:rsidR="00DE2462">
              <w:rPr>
                <w:color w:val="FF0000"/>
                <w:lang w:val="en-GB"/>
              </w:rPr>
              <w:t>TCI state</w:t>
            </w:r>
          </w:p>
        </w:tc>
      </w:tr>
      <w:tr w:rsidR="004D5A05" w:rsidRPr="0048482F" w14:paraId="001A5ADD" w14:textId="77777777" w:rsidTr="004125E8">
        <w:trPr>
          <w:trHeight w:val="238"/>
          <w:jc w:val="center"/>
        </w:trPr>
        <w:tc>
          <w:tcPr>
            <w:tcW w:w="1336" w:type="dxa"/>
            <w:vMerge/>
            <w:shd w:val="clear" w:color="auto" w:fill="E7E6E6"/>
            <w:vAlign w:val="center"/>
          </w:tcPr>
          <w:p w14:paraId="26D03A0E" w14:textId="77777777" w:rsidR="004D5A05" w:rsidRPr="00E17FE7" w:rsidRDefault="004D5A05" w:rsidP="00545536">
            <w:pPr>
              <w:pStyle w:val="TAH"/>
              <w:rPr>
                <w:i/>
                <w:color w:val="000000"/>
                <w:lang w:val="en-GB"/>
              </w:rPr>
            </w:pPr>
          </w:p>
        </w:tc>
        <w:tc>
          <w:tcPr>
            <w:tcW w:w="1315" w:type="dxa"/>
            <w:shd w:val="clear" w:color="auto" w:fill="E7E6E6"/>
          </w:tcPr>
          <w:p w14:paraId="1D4FE981" w14:textId="77777777" w:rsidR="004D5A05" w:rsidRPr="00E17FE7" w:rsidRDefault="004D5A05" w:rsidP="00545536">
            <w:pPr>
              <w:pStyle w:val="TAH"/>
              <w:tabs>
                <w:tab w:val="num" w:pos="851"/>
              </w:tabs>
              <w:rPr>
                <w:rFonts w:eastAsia="Batang"/>
                <w:color w:val="000000"/>
                <w:lang w:val="en-GB" w:eastAsia="ko-KR"/>
              </w:rPr>
            </w:pPr>
            <w:r w:rsidRPr="00E17FE7">
              <w:rPr>
                <w:rFonts w:eastAsia="Batang" w:hint="eastAsia"/>
                <w:color w:val="000000"/>
                <w:lang w:val="en-GB" w:eastAsia="ko-KR"/>
              </w:rPr>
              <w:t>1</w:t>
            </w:r>
          </w:p>
        </w:tc>
        <w:tc>
          <w:tcPr>
            <w:tcW w:w="1150" w:type="dxa"/>
            <w:shd w:val="clear" w:color="auto" w:fill="E7E6E6"/>
          </w:tcPr>
          <w:p w14:paraId="1DBDB91B" w14:textId="77777777" w:rsidR="004D5A05" w:rsidRPr="00E17FE7" w:rsidRDefault="004D5A05" w:rsidP="00545536">
            <w:pPr>
              <w:pStyle w:val="TAH"/>
              <w:tabs>
                <w:tab w:val="num" w:pos="851"/>
              </w:tabs>
              <w:rPr>
                <w:rFonts w:eastAsia="Batang"/>
                <w:color w:val="000000"/>
                <w:lang w:val="en-GB" w:eastAsia="ko-KR"/>
              </w:rPr>
            </w:pPr>
            <w:r w:rsidRPr="00E17FE7">
              <w:rPr>
                <w:rFonts w:eastAsia="Batang" w:hint="eastAsia"/>
                <w:color w:val="000000"/>
                <w:lang w:val="en-GB" w:eastAsia="ko-KR"/>
              </w:rPr>
              <w:t>2</w:t>
            </w:r>
          </w:p>
        </w:tc>
        <w:tc>
          <w:tcPr>
            <w:tcW w:w="1150" w:type="dxa"/>
            <w:shd w:val="clear" w:color="auto" w:fill="E7E6E6"/>
          </w:tcPr>
          <w:p w14:paraId="1272FFFA" w14:textId="77777777" w:rsidR="004D5A05" w:rsidRPr="00E17FE7" w:rsidRDefault="004D5A05" w:rsidP="00545536">
            <w:pPr>
              <w:pStyle w:val="TAH"/>
              <w:tabs>
                <w:tab w:val="num" w:pos="851"/>
              </w:tabs>
              <w:rPr>
                <w:rFonts w:eastAsia="Batang"/>
                <w:color w:val="000000"/>
                <w:lang w:val="en-GB" w:eastAsia="ko-KR"/>
              </w:rPr>
            </w:pPr>
            <w:r w:rsidRPr="00E17FE7">
              <w:rPr>
                <w:rFonts w:eastAsia="Batang" w:hint="eastAsia"/>
                <w:color w:val="000000"/>
                <w:lang w:val="en-GB" w:eastAsia="ko-KR"/>
              </w:rPr>
              <w:t>3</w:t>
            </w:r>
          </w:p>
        </w:tc>
        <w:tc>
          <w:tcPr>
            <w:tcW w:w="1150" w:type="dxa"/>
            <w:shd w:val="clear" w:color="auto" w:fill="E7E6E6"/>
          </w:tcPr>
          <w:p w14:paraId="60D2D204" w14:textId="77777777" w:rsidR="004D5A05" w:rsidRPr="00E17FE7" w:rsidRDefault="004D5A05" w:rsidP="00545536">
            <w:pPr>
              <w:pStyle w:val="TAH"/>
              <w:tabs>
                <w:tab w:val="num" w:pos="851"/>
              </w:tabs>
              <w:rPr>
                <w:rFonts w:eastAsia="Batang"/>
                <w:color w:val="000000"/>
                <w:lang w:val="en-GB" w:eastAsia="ko-KR"/>
              </w:rPr>
            </w:pPr>
            <w:r w:rsidRPr="00E17FE7">
              <w:rPr>
                <w:rFonts w:eastAsia="Batang" w:hint="eastAsia"/>
                <w:color w:val="000000"/>
                <w:lang w:val="en-GB" w:eastAsia="ko-KR"/>
              </w:rPr>
              <w:t>4</w:t>
            </w:r>
          </w:p>
        </w:tc>
        <w:tc>
          <w:tcPr>
            <w:tcW w:w="1150" w:type="dxa"/>
            <w:shd w:val="clear" w:color="auto" w:fill="E7E6E6"/>
          </w:tcPr>
          <w:p w14:paraId="12CFC623" w14:textId="77777777" w:rsidR="004D5A05" w:rsidRPr="00E17FE7" w:rsidRDefault="004D5A05" w:rsidP="00545536">
            <w:pPr>
              <w:pStyle w:val="TAH"/>
              <w:tabs>
                <w:tab w:val="num" w:pos="851"/>
              </w:tabs>
              <w:rPr>
                <w:rFonts w:eastAsia="Batang"/>
                <w:color w:val="000000"/>
                <w:lang w:val="en-GB" w:eastAsia="ko-KR"/>
              </w:rPr>
            </w:pPr>
            <w:r w:rsidRPr="00E17FE7">
              <w:rPr>
                <w:rFonts w:eastAsia="Batang" w:hint="eastAsia"/>
                <w:color w:val="000000"/>
                <w:lang w:val="en-GB" w:eastAsia="ko-KR"/>
              </w:rPr>
              <w:t>5</w:t>
            </w:r>
          </w:p>
        </w:tc>
        <w:tc>
          <w:tcPr>
            <w:tcW w:w="1150" w:type="dxa"/>
            <w:shd w:val="clear" w:color="auto" w:fill="E7E6E6"/>
          </w:tcPr>
          <w:p w14:paraId="47F0E8A8" w14:textId="77777777" w:rsidR="004D5A05" w:rsidRPr="00E17FE7" w:rsidRDefault="004D5A05" w:rsidP="00545536">
            <w:pPr>
              <w:pStyle w:val="TAH"/>
              <w:tabs>
                <w:tab w:val="num" w:pos="851"/>
              </w:tabs>
              <w:rPr>
                <w:rFonts w:eastAsia="Batang"/>
                <w:color w:val="000000"/>
                <w:lang w:val="en-GB" w:eastAsia="ko-KR"/>
              </w:rPr>
            </w:pPr>
            <w:r w:rsidRPr="00E17FE7">
              <w:rPr>
                <w:rFonts w:eastAsia="Batang" w:hint="eastAsia"/>
                <w:color w:val="000000"/>
                <w:lang w:val="en-GB" w:eastAsia="ko-KR"/>
              </w:rPr>
              <w:t>6</w:t>
            </w:r>
          </w:p>
        </w:tc>
      </w:tr>
      <w:tr w:rsidR="004D5A05" w:rsidRPr="0048482F" w14:paraId="1A9AD0D9" w14:textId="77777777" w:rsidTr="004125E8">
        <w:trPr>
          <w:trHeight w:val="208"/>
          <w:jc w:val="center"/>
        </w:trPr>
        <w:tc>
          <w:tcPr>
            <w:tcW w:w="1336" w:type="dxa"/>
            <w:shd w:val="clear" w:color="auto" w:fill="auto"/>
            <w:vAlign w:val="center"/>
          </w:tcPr>
          <w:p w14:paraId="0E1C7DFF" w14:textId="77777777" w:rsidR="004D5A05" w:rsidRPr="00E73FD5" w:rsidRDefault="004D5A05" w:rsidP="00545536">
            <w:pPr>
              <w:pStyle w:val="TAC"/>
              <w:rPr>
                <w:rFonts w:eastAsia="Batang"/>
                <w:lang w:eastAsia="ko-KR"/>
              </w:rPr>
            </w:pPr>
            <w:r w:rsidRPr="00E73FD5">
              <w:rPr>
                <w:rFonts w:eastAsia="Batang" w:hint="eastAsia"/>
                <w:lang w:eastAsia="ko-KR"/>
              </w:rPr>
              <w:t>0</w:t>
            </w:r>
          </w:p>
        </w:tc>
        <w:tc>
          <w:tcPr>
            <w:tcW w:w="1315" w:type="dxa"/>
          </w:tcPr>
          <w:p w14:paraId="761A4B78" w14:textId="77777777" w:rsidR="004D5A05" w:rsidRPr="00E17FE7" w:rsidRDefault="004D5A05" w:rsidP="00545536">
            <w:pPr>
              <w:pStyle w:val="TAC"/>
              <w:rPr>
                <w:rFonts w:eastAsia="Batang"/>
                <w:lang w:eastAsia="ko-KR"/>
              </w:rPr>
            </w:pPr>
            <w:r w:rsidRPr="00E17FE7">
              <w:rPr>
                <w:rFonts w:eastAsia="Batang" w:hint="eastAsia"/>
                <w:lang w:eastAsia="ko-KR"/>
              </w:rPr>
              <w:t>0</w:t>
            </w:r>
          </w:p>
        </w:tc>
        <w:tc>
          <w:tcPr>
            <w:tcW w:w="1150" w:type="dxa"/>
          </w:tcPr>
          <w:p w14:paraId="69CE2CC3" w14:textId="77777777" w:rsidR="004D5A05" w:rsidRPr="00E17FE7" w:rsidRDefault="004D5A05" w:rsidP="00545536">
            <w:pPr>
              <w:pStyle w:val="TAC"/>
              <w:rPr>
                <w:rFonts w:eastAsia="Batang"/>
                <w:lang w:eastAsia="ko-KR"/>
              </w:rPr>
            </w:pPr>
            <w:r w:rsidRPr="00E17FE7">
              <w:rPr>
                <w:rFonts w:eastAsia="Batang" w:hint="eastAsia"/>
                <w:lang w:eastAsia="ko-KR"/>
              </w:rPr>
              <w:t>3</w:t>
            </w:r>
          </w:p>
        </w:tc>
        <w:tc>
          <w:tcPr>
            <w:tcW w:w="1150" w:type="dxa"/>
          </w:tcPr>
          <w:p w14:paraId="25983618" w14:textId="77777777" w:rsidR="004D5A05" w:rsidRPr="00E17FE7" w:rsidRDefault="004D5A05" w:rsidP="00545536">
            <w:pPr>
              <w:pStyle w:val="TAC"/>
              <w:rPr>
                <w:rFonts w:eastAsia="Batang"/>
                <w:lang w:eastAsia="ko-KR"/>
              </w:rPr>
            </w:pPr>
            <w:r w:rsidRPr="00E17FE7">
              <w:rPr>
                <w:rFonts w:eastAsia="Batang" w:hint="eastAsia"/>
                <w:lang w:eastAsia="ko-KR"/>
              </w:rPr>
              <w:t>4.77</w:t>
            </w:r>
          </w:p>
        </w:tc>
        <w:tc>
          <w:tcPr>
            <w:tcW w:w="1150" w:type="dxa"/>
          </w:tcPr>
          <w:p w14:paraId="5B5FF6DB" w14:textId="77777777" w:rsidR="004D5A05" w:rsidRPr="00E17FE7" w:rsidRDefault="004D5A05" w:rsidP="00545536">
            <w:pPr>
              <w:pStyle w:val="TAC"/>
              <w:rPr>
                <w:rFonts w:eastAsia="Batang"/>
                <w:lang w:eastAsia="ko-KR"/>
              </w:rPr>
            </w:pPr>
            <w:r w:rsidRPr="00E17FE7">
              <w:rPr>
                <w:rFonts w:eastAsia="Batang" w:hint="eastAsia"/>
                <w:lang w:eastAsia="ko-KR"/>
              </w:rPr>
              <w:t>6</w:t>
            </w:r>
          </w:p>
        </w:tc>
        <w:tc>
          <w:tcPr>
            <w:tcW w:w="1150" w:type="dxa"/>
          </w:tcPr>
          <w:p w14:paraId="0B8E1BFC" w14:textId="77777777" w:rsidR="004D5A05" w:rsidRPr="00E17FE7" w:rsidRDefault="004D5A05" w:rsidP="00545536">
            <w:pPr>
              <w:pStyle w:val="TAC"/>
              <w:rPr>
                <w:rFonts w:eastAsia="Batang"/>
                <w:lang w:eastAsia="ko-KR"/>
              </w:rPr>
            </w:pPr>
            <w:r w:rsidRPr="00E17FE7">
              <w:rPr>
                <w:rFonts w:eastAsia="Batang" w:hint="eastAsia"/>
                <w:lang w:eastAsia="ko-KR"/>
              </w:rPr>
              <w:t>7</w:t>
            </w:r>
          </w:p>
        </w:tc>
        <w:tc>
          <w:tcPr>
            <w:tcW w:w="1150" w:type="dxa"/>
          </w:tcPr>
          <w:p w14:paraId="65D43FA7" w14:textId="77777777" w:rsidR="004D5A05" w:rsidRPr="00E17FE7" w:rsidRDefault="004D5A05" w:rsidP="00545536">
            <w:pPr>
              <w:pStyle w:val="TAC"/>
              <w:rPr>
                <w:rFonts w:eastAsia="Batang"/>
                <w:lang w:eastAsia="ko-KR"/>
              </w:rPr>
            </w:pPr>
            <w:r w:rsidRPr="00E17FE7">
              <w:rPr>
                <w:rFonts w:eastAsia="Batang" w:hint="eastAsia"/>
                <w:lang w:eastAsia="ko-KR"/>
              </w:rPr>
              <w:t>7.78</w:t>
            </w:r>
          </w:p>
        </w:tc>
      </w:tr>
      <w:tr w:rsidR="004D5A05" w:rsidRPr="0048482F" w14:paraId="651F3132" w14:textId="77777777" w:rsidTr="004125E8">
        <w:trPr>
          <w:trHeight w:val="197"/>
          <w:jc w:val="center"/>
        </w:trPr>
        <w:tc>
          <w:tcPr>
            <w:tcW w:w="1336" w:type="dxa"/>
            <w:shd w:val="clear" w:color="auto" w:fill="auto"/>
            <w:vAlign w:val="center"/>
          </w:tcPr>
          <w:p w14:paraId="404ACCE1" w14:textId="77777777" w:rsidR="004D5A05" w:rsidRPr="00E73FD5" w:rsidRDefault="004D5A05" w:rsidP="00545536">
            <w:pPr>
              <w:pStyle w:val="TAC"/>
              <w:rPr>
                <w:rFonts w:eastAsia="Batang"/>
                <w:lang w:eastAsia="ko-KR"/>
              </w:rPr>
            </w:pPr>
            <w:r w:rsidRPr="00E73FD5">
              <w:rPr>
                <w:rFonts w:eastAsia="Batang" w:hint="eastAsia"/>
                <w:lang w:eastAsia="ko-KR"/>
              </w:rPr>
              <w:t>1</w:t>
            </w:r>
          </w:p>
        </w:tc>
        <w:tc>
          <w:tcPr>
            <w:tcW w:w="1315" w:type="dxa"/>
          </w:tcPr>
          <w:p w14:paraId="10A2A87C" w14:textId="77777777" w:rsidR="004D5A05" w:rsidRPr="00E17FE7" w:rsidRDefault="004D5A05" w:rsidP="00545536">
            <w:pPr>
              <w:pStyle w:val="TAC"/>
              <w:rPr>
                <w:rFonts w:eastAsia="Batang"/>
                <w:lang w:eastAsia="ko-KR"/>
              </w:rPr>
            </w:pPr>
            <w:r w:rsidRPr="00E17FE7">
              <w:rPr>
                <w:rFonts w:eastAsia="Batang" w:hint="eastAsia"/>
                <w:lang w:eastAsia="ko-KR"/>
              </w:rPr>
              <w:t>0</w:t>
            </w:r>
          </w:p>
        </w:tc>
        <w:tc>
          <w:tcPr>
            <w:tcW w:w="1150" w:type="dxa"/>
          </w:tcPr>
          <w:p w14:paraId="4B26613B" w14:textId="77777777" w:rsidR="004D5A05" w:rsidRPr="00E17FE7" w:rsidRDefault="004D5A05" w:rsidP="00545536">
            <w:pPr>
              <w:pStyle w:val="TAC"/>
              <w:rPr>
                <w:rFonts w:eastAsia="Batang"/>
                <w:lang w:eastAsia="ko-KR"/>
              </w:rPr>
            </w:pPr>
            <w:r w:rsidRPr="00E17FE7">
              <w:rPr>
                <w:rFonts w:eastAsia="Batang" w:hint="eastAsia"/>
                <w:lang w:eastAsia="ko-KR"/>
              </w:rPr>
              <w:t>0</w:t>
            </w:r>
          </w:p>
        </w:tc>
        <w:tc>
          <w:tcPr>
            <w:tcW w:w="1150" w:type="dxa"/>
          </w:tcPr>
          <w:p w14:paraId="1A6CF984" w14:textId="77777777" w:rsidR="004D5A05" w:rsidRPr="00E17FE7" w:rsidRDefault="004D5A05" w:rsidP="00545536">
            <w:pPr>
              <w:pStyle w:val="TAC"/>
              <w:rPr>
                <w:rFonts w:eastAsia="Batang"/>
                <w:lang w:eastAsia="ko-KR"/>
              </w:rPr>
            </w:pPr>
            <w:r w:rsidRPr="00E17FE7">
              <w:rPr>
                <w:rFonts w:eastAsia="Batang" w:hint="eastAsia"/>
                <w:lang w:eastAsia="ko-KR"/>
              </w:rPr>
              <w:t>0</w:t>
            </w:r>
          </w:p>
        </w:tc>
        <w:tc>
          <w:tcPr>
            <w:tcW w:w="1150" w:type="dxa"/>
          </w:tcPr>
          <w:p w14:paraId="61ACF1B3" w14:textId="77777777" w:rsidR="004D5A05" w:rsidRPr="00E17FE7" w:rsidRDefault="004D5A05" w:rsidP="00545536">
            <w:pPr>
              <w:pStyle w:val="TAC"/>
              <w:rPr>
                <w:rFonts w:eastAsia="Batang"/>
                <w:lang w:eastAsia="ko-KR"/>
              </w:rPr>
            </w:pPr>
            <w:r w:rsidRPr="00E17FE7">
              <w:rPr>
                <w:rFonts w:eastAsia="Batang" w:hint="eastAsia"/>
                <w:lang w:eastAsia="ko-KR"/>
              </w:rPr>
              <w:t>0</w:t>
            </w:r>
          </w:p>
        </w:tc>
        <w:tc>
          <w:tcPr>
            <w:tcW w:w="1150" w:type="dxa"/>
          </w:tcPr>
          <w:p w14:paraId="42C15B6F" w14:textId="77777777" w:rsidR="004D5A05" w:rsidRPr="00E17FE7" w:rsidRDefault="004D5A05" w:rsidP="00545536">
            <w:pPr>
              <w:pStyle w:val="TAC"/>
              <w:rPr>
                <w:rFonts w:eastAsia="Batang"/>
                <w:lang w:eastAsia="ko-KR"/>
              </w:rPr>
            </w:pPr>
            <w:r w:rsidRPr="00E17FE7">
              <w:rPr>
                <w:rFonts w:eastAsia="Batang" w:hint="eastAsia"/>
                <w:lang w:eastAsia="ko-KR"/>
              </w:rPr>
              <w:t>0</w:t>
            </w:r>
          </w:p>
        </w:tc>
        <w:tc>
          <w:tcPr>
            <w:tcW w:w="1150" w:type="dxa"/>
          </w:tcPr>
          <w:p w14:paraId="0EDD9163" w14:textId="77777777" w:rsidR="004D5A05" w:rsidRPr="00E17FE7" w:rsidRDefault="004D5A05" w:rsidP="00545536">
            <w:pPr>
              <w:pStyle w:val="TAC"/>
              <w:rPr>
                <w:rFonts w:eastAsia="Batang"/>
                <w:lang w:eastAsia="ko-KR"/>
              </w:rPr>
            </w:pPr>
            <w:r w:rsidRPr="00E17FE7">
              <w:rPr>
                <w:rFonts w:eastAsia="Batang" w:hint="eastAsia"/>
                <w:lang w:eastAsia="ko-KR"/>
              </w:rPr>
              <w:t>0</w:t>
            </w:r>
          </w:p>
        </w:tc>
      </w:tr>
      <w:tr w:rsidR="004D5A05" w:rsidRPr="0048482F" w14:paraId="7696A5AF" w14:textId="77777777" w:rsidTr="004125E8">
        <w:trPr>
          <w:trHeight w:val="197"/>
          <w:jc w:val="center"/>
        </w:trPr>
        <w:tc>
          <w:tcPr>
            <w:tcW w:w="1336" w:type="dxa"/>
            <w:shd w:val="clear" w:color="auto" w:fill="auto"/>
            <w:vAlign w:val="center"/>
          </w:tcPr>
          <w:p w14:paraId="78AF27C6" w14:textId="77777777" w:rsidR="004D5A05" w:rsidRPr="00E73FD5" w:rsidRDefault="004D5A05" w:rsidP="00545536">
            <w:pPr>
              <w:pStyle w:val="TAC"/>
              <w:rPr>
                <w:rFonts w:eastAsia="Batang"/>
                <w:lang w:eastAsia="ko-KR"/>
              </w:rPr>
            </w:pPr>
            <w:r w:rsidRPr="00E73FD5">
              <w:rPr>
                <w:rFonts w:eastAsia="Batang"/>
                <w:lang w:eastAsia="ko-KR"/>
              </w:rPr>
              <w:t>2</w:t>
            </w:r>
          </w:p>
        </w:tc>
        <w:tc>
          <w:tcPr>
            <w:tcW w:w="7065" w:type="dxa"/>
            <w:gridSpan w:val="6"/>
          </w:tcPr>
          <w:p w14:paraId="7295C43F" w14:textId="77777777" w:rsidR="004D5A05" w:rsidRPr="00E17FE7" w:rsidRDefault="004D5A05" w:rsidP="00545536">
            <w:pPr>
              <w:pStyle w:val="TAC"/>
              <w:rPr>
                <w:rFonts w:eastAsia="Batang"/>
                <w:lang w:eastAsia="ko-KR"/>
              </w:rPr>
            </w:pPr>
            <w:r w:rsidRPr="00E17FE7">
              <w:rPr>
                <w:rFonts w:eastAsia="Batang" w:hint="eastAsia"/>
                <w:lang w:eastAsia="ko-KR"/>
              </w:rPr>
              <w:t>reserved</w:t>
            </w:r>
          </w:p>
        </w:tc>
      </w:tr>
      <w:tr w:rsidR="004D5A05" w:rsidRPr="0048482F" w14:paraId="06B93870" w14:textId="77777777" w:rsidTr="004125E8">
        <w:trPr>
          <w:trHeight w:val="197"/>
          <w:jc w:val="center"/>
        </w:trPr>
        <w:tc>
          <w:tcPr>
            <w:tcW w:w="1336" w:type="dxa"/>
            <w:shd w:val="clear" w:color="auto" w:fill="auto"/>
            <w:vAlign w:val="center"/>
          </w:tcPr>
          <w:p w14:paraId="0C5F3412" w14:textId="77777777" w:rsidR="004D5A05" w:rsidRPr="00E73FD5" w:rsidRDefault="004D5A05" w:rsidP="00545536">
            <w:pPr>
              <w:pStyle w:val="TAC"/>
              <w:rPr>
                <w:rFonts w:eastAsia="Batang"/>
                <w:lang w:eastAsia="ko-KR"/>
              </w:rPr>
            </w:pPr>
            <w:r w:rsidRPr="00E73FD5">
              <w:rPr>
                <w:rFonts w:eastAsia="Batang"/>
                <w:lang w:eastAsia="ko-KR"/>
              </w:rPr>
              <w:t>3</w:t>
            </w:r>
          </w:p>
        </w:tc>
        <w:tc>
          <w:tcPr>
            <w:tcW w:w="7065" w:type="dxa"/>
            <w:gridSpan w:val="6"/>
          </w:tcPr>
          <w:p w14:paraId="3B5D5601" w14:textId="77777777" w:rsidR="004D5A05" w:rsidRPr="00E17FE7" w:rsidRDefault="004D5A05" w:rsidP="00545536">
            <w:pPr>
              <w:pStyle w:val="TAC"/>
              <w:rPr>
                <w:rFonts w:eastAsia="Batang"/>
                <w:lang w:eastAsia="ko-KR"/>
              </w:rPr>
            </w:pPr>
            <w:r w:rsidRPr="00E17FE7">
              <w:rPr>
                <w:rFonts w:eastAsia="Batang" w:hint="eastAsia"/>
                <w:lang w:eastAsia="ko-KR"/>
              </w:rPr>
              <w:t>reserved</w:t>
            </w:r>
          </w:p>
        </w:tc>
      </w:tr>
    </w:tbl>
    <w:p w14:paraId="697C721F" w14:textId="77777777" w:rsidR="00544952" w:rsidRDefault="00544952" w:rsidP="004D5A05">
      <w:pPr>
        <w:rPr>
          <w:color w:val="000000"/>
        </w:rPr>
      </w:pPr>
    </w:p>
    <w:p w14:paraId="21D0EE20" w14:textId="44A42DC3" w:rsidR="004D5A05" w:rsidRPr="0048482F" w:rsidRDefault="004D5A05" w:rsidP="004D5A05">
      <w:pPr>
        <w:rPr>
          <w:color w:val="000000"/>
        </w:rPr>
      </w:pPr>
      <w:r>
        <w:rPr>
          <w:color w:val="000000"/>
        </w:rPr>
        <w:t>---------------------------------</w:t>
      </w:r>
      <w:r w:rsidR="00544952">
        <w:rPr>
          <w:color w:val="000000"/>
        </w:rPr>
        <w:t>------------------------</w:t>
      </w:r>
      <w:r>
        <w:rPr>
          <w:color w:val="000000"/>
        </w:rPr>
        <w:t>-----End of proposed TP</w:t>
      </w:r>
      <w:r w:rsidR="00DB7DB0">
        <w:rPr>
          <w:color w:val="000000"/>
        </w:rPr>
        <w:t>1</w:t>
      </w:r>
      <w:r>
        <w:rPr>
          <w:color w:val="000000"/>
        </w:rPr>
        <w:t xml:space="preserve"> ----------------------------------------------------</w:t>
      </w:r>
    </w:p>
    <w:p w14:paraId="3C0DABF2" w14:textId="3E402AE6" w:rsidR="004125E8" w:rsidRDefault="00810196" w:rsidP="00810196">
      <w:pPr>
        <w:pStyle w:val="Heading2"/>
      </w:pPr>
      <w:r>
        <w:t xml:space="preserve">Time domain resource </w:t>
      </w:r>
      <w:r w:rsidRPr="006504B1">
        <w:t xml:space="preserve">allocation </w:t>
      </w:r>
    </w:p>
    <w:p w14:paraId="59195B0C" w14:textId="4541CBDD" w:rsidR="00810196" w:rsidRPr="006504B1" w:rsidRDefault="004125E8" w:rsidP="004125E8">
      <w:pPr>
        <w:pStyle w:val="Heading3"/>
      </w:pPr>
      <w:r w:rsidRPr="004125E8">
        <w:t xml:space="preserve">Time domain resource allocation </w:t>
      </w:r>
      <w:r w:rsidR="00810196" w:rsidRPr="006504B1">
        <w:t xml:space="preserve">for </w:t>
      </w:r>
      <w:r w:rsidR="00810196" w:rsidRPr="006504B1">
        <w:rPr>
          <w:lang w:eastAsia="zh-CN"/>
        </w:rPr>
        <w:t>‘</w:t>
      </w:r>
      <w:proofErr w:type="spellStart"/>
      <w:r w:rsidR="00810196" w:rsidRPr="004125E8">
        <w:t>TDMSchemeA</w:t>
      </w:r>
      <w:proofErr w:type="spellEnd"/>
      <w:r w:rsidR="00810196" w:rsidRPr="004125E8">
        <w:t>’</w:t>
      </w:r>
    </w:p>
    <w:p w14:paraId="3CC6BC64" w14:textId="77777777" w:rsidR="00810196" w:rsidRPr="00CF0F61" w:rsidRDefault="00810196" w:rsidP="00810196">
      <w:pPr>
        <w:rPr>
          <w:iCs/>
        </w:rPr>
      </w:pPr>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w:t>
      </w:r>
      <w:proofErr w:type="gramStart"/>
      <w:r>
        <w:rPr>
          <w:color w:val="000000"/>
        </w:rPr>
        <w:t>take into account</w:t>
      </w:r>
      <w:proofErr w:type="gramEnd"/>
      <w:r>
        <w:rPr>
          <w:color w:val="000000"/>
        </w:rPr>
        <w:t xml:space="preserve">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 xml:space="preserv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 there are two transmission occasions each with a </w:t>
      </w:r>
      <w:r w:rsidRPr="00CF0F61">
        <w:t xml:space="preserve">length of </w:t>
      </w:r>
      <w:r w:rsidRPr="00CF0F61">
        <w:rPr>
          <w:i/>
          <w:iCs/>
        </w:rPr>
        <w:t>L</w:t>
      </w:r>
      <w:r w:rsidRPr="00CF0F61">
        <w:t xml:space="preserve"> symbols.  Plus, the UE can also be configured with </w:t>
      </w:r>
      <m:oMath>
        <m:acc>
          <m:accPr>
            <m:chr m:val="̅"/>
            <m:ctrlPr>
              <w:rPr>
                <w:rFonts w:ascii="Cambria Math" w:hAnsi="Cambria Math"/>
                <w:i/>
              </w:rPr>
            </m:ctrlPr>
          </m:accPr>
          <m:e>
            <m:r>
              <w:rPr>
                <w:rFonts w:ascii="Cambria Math" w:hAnsi="Cambria Math"/>
              </w:rPr>
              <m:t>K</m:t>
            </m:r>
          </m:e>
        </m:acc>
      </m:oMath>
      <w:r w:rsidRPr="00CF0F61">
        <w:t xml:space="preserve"> via the higher layer parameter </w:t>
      </w:r>
      <w:proofErr w:type="spellStart"/>
      <w:r w:rsidRPr="005D52E1">
        <w:rPr>
          <w:i/>
          <w:szCs w:val="16"/>
          <w:lang w:eastAsia="zh-CN"/>
        </w:rPr>
        <w:t>StartingSymbolOffsetK</w:t>
      </w:r>
      <w:proofErr w:type="spellEnd"/>
      <w:r w:rsidRPr="005D52E1">
        <w:rPr>
          <w:iCs/>
          <w:szCs w:val="16"/>
          <w:lang w:eastAsia="zh-CN"/>
        </w:rPr>
        <w:t xml:space="preserve"> which needs to be </w:t>
      </w:r>
      <w:proofErr w:type="gramStart"/>
      <w:r w:rsidRPr="005D52E1">
        <w:rPr>
          <w:iCs/>
          <w:szCs w:val="16"/>
          <w:lang w:eastAsia="zh-CN"/>
        </w:rPr>
        <w:t>taken into account</w:t>
      </w:r>
      <w:proofErr w:type="gramEnd"/>
      <w:r w:rsidRPr="005D52E1">
        <w:rPr>
          <w:iCs/>
          <w:szCs w:val="16"/>
          <w:lang w:eastAsia="zh-CN"/>
        </w:rPr>
        <w:t xml:space="preserve"> when defining time restrictions for </w:t>
      </w:r>
      <w:r w:rsidRPr="005D52E1">
        <w:rPr>
          <w:i/>
        </w:rPr>
        <w:t>S</w:t>
      </w:r>
      <w:r w:rsidRPr="005D52E1">
        <w:t xml:space="preserve"> and </w:t>
      </w:r>
      <w:r w:rsidRPr="005D52E1">
        <w:rPr>
          <w:i/>
        </w:rPr>
        <w:t>L</w:t>
      </w:r>
      <w:r w:rsidRPr="005D52E1">
        <w:t xml:space="preserve"> combinations.  We propose to add the new restrictions of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14</m:t>
        </m:r>
      </m:oMath>
      <w:r w:rsidRPr="005D52E1">
        <w:rPr>
          <w:sz w:val="24"/>
          <w:szCs w:val="24"/>
        </w:rPr>
        <w:t xml:space="preserve"> </w:t>
      </w:r>
      <w:r w:rsidRPr="005D52E1">
        <w:t xml:space="preserve">for normal cyclic prefix and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12</m:t>
        </m:r>
      </m:oMath>
      <w:r w:rsidRPr="005D52E1">
        <w:rPr>
          <w:sz w:val="24"/>
          <w:szCs w:val="24"/>
        </w:rPr>
        <w:t xml:space="preserve"> </w:t>
      </w:r>
      <w:r w:rsidRPr="005D52E1">
        <w:t xml:space="preserve"> for extended cyclic prefix for the case when </w:t>
      </w:r>
      <w:r w:rsidRPr="005D52E1">
        <w:rPr>
          <w:i/>
          <w:iCs/>
        </w:rPr>
        <w:t>‘</w:t>
      </w:r>
      <w:proofErr w:type="spellStart"/>
      <w:r w:rsidRPr="005D52E1">
        <w:rPr>
          <w:i/>
          <w:iCs/>
        </w:rPr>
        <w:t>TDMSchemeA</w:t>
      </w:r>
      <w:proofErr w:type="spellEnd"/>
      <w:r w:rsidRPr="005D52E1">
        <w:rPr>
          <w:i/>
          <w:iCs/>
        </w:rPr>
        <w:t>’</w:t>
      </w:r>
      <w:r w:rsidRPr="005D52E1">
        <w:t xml:space="preserve"> is configured and is indicated to the UE.</w:t>
      </w:r>
    </w:p>
    <w:p w14:paraId="2F362AC9" w14:textId="77777777" w:rsidR="00810196" w:rsidRDefault="00810196" w:rsidP="00810196">
      <w:pPr>
        <w:pStyle w:val="Observation"/>
        <w:numPr>
          <w:ilvl w:val="0"/>
          <w:numId w:val="0"/>
        </w:numPr>
        <w:ind w:left="1701" w:hanging="1701"/>
      </w:pPr>
    </w:p>
    <w:p w14:paraId="4C142E6C" w14:textId="77777777" w:rsidR="00810196" w:rsidRPr="0023226A" w:rsidRDefault="00810196" w:rsidP="00810196">
      <w:pPr>
        <w:pStyle w:val="Observation"/>
        <w:rPr>
          <w:iCs/>
        </w:rPr>
      </w:pPr>
      <w:bookmarkStart w:id="10" w:name="_Toc32606015"/>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w:t>
      </w:r>
      <w:proofErr w:type="gramStart"/>
      <w:r>
        <w:rPr>
          <w:color w:val="000000"/>
        </w:rPr>
        <w:t>take into account</w:t>
      </w:r>
      <w:proofErr w:type="gramEnd"/>
      <w:r>
        <w:rPr>
          <w:color w:val="000000"/>
        </w:rPr>
        <w:t xml:space="preserve">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w:t>
      </w:r>
      <w:bookmarkEnd w:id="10"/>
    </w:p>
    <w:p w14:paraId="3D45B110" w14:textId="5828CA94" w:rsidR="00810196" w:rsidRDefault="00810196" w:rsidP="00810196">
      <w:pPr>
        <w:pStyle w:val="Proposal"/>
      </w:pPr>
      <w:bookmarkStart w:id="11" w:name="_Toc32612825"/>
      <w:r>
        <w:t>Based on observation</w:t>
      </w:r>
      <w:r w:rsidR="002D1B04">
        <w:t xml:space="preserve"> 2</w:t>
      </w:r>
      <w:r>
        <w:t>, we have the following text proposal</w:t>
      </w:r>
      <w:r w:rsidR="00DB7DB0">
        <w:t xml:space="preserve"> (TP2)</w:t>
      </w:r>
      <w:r w:rsidRPr="00A04F49">
        <w:t>.</w:t>
      </w:r>
      <w:bookmarkEnd w:id="11"/>
    </w:p>
    <w:p w14:paraId="1E76EE18" w14:textId="51991F41" w:rsidR="00810196" w:rsidRPr="00BA2ABE" w:rsidRDefault="00810196" w:rsidP="00810196">
      <w:pPr>
        <w:rPr>
          <w:color w:val="000000"/>
        </w:rPr>
      </w:pPr>
      <w:r w:rsidRPr="00BA2ABE">
        <w:rPr>
          <w:color w:val="000000"/>
        </w:rPr>
        <w:t>---------------------------- Start of proposed TP</w:t>
      </w:r>
      <w:r w:rsidR="00DB7DB0">
        <w:rPr>
          <w:color w:val="000000"/>
        </w:rPr>
        <w:t>2</w:t>
      </w:r>
      <w:r w:rsidRPr="00BA2ABE">
        <w:rPr>
          <w:color w:val="000000"/>
        </w:rPr>
        <w:t xml:space="preserve"> for 38.214  --------------------------------------------</w:t>
      </w:r>
    </w:p>
    <w:p w14:paraId="26AC6659" w14:textId="77777777" w:rsidR="00810196" w:rsidRPr="0048482F" w:rsidRDefault="00810196" w:rsidP="004125E8">
      <w:pPr>
        <w:pStyle w:val="Heading4"/>
        <w:numPr>
          <w:ilvl w:val="0"/>
          <w:numId w:val="0"/>
        </w:numPr>
        <w:ind w:left="1431" w:hanging="864"/>
      </w:pPr>
      <w:bookmarkStart w:id="12" w:name="_Toc11352084"/>
      <w:bookmarkStart w:id="13" w:name="_Toc20317974"/>
      <w:bookmarkStart w:id="14" w:name="_Toc27299872"/>
      <w:bookmarkStart w:id="15" w:name="_Toc29673137"/>
      <w:bookmarkStart w:id="16" w:name="_Toc29673278"/>
      <w:bookmarkStart w:id="17" w:name="_Toc29674271"/>
      <w:r w:rsidRPr="0048482F">
        <w:t>5.1.2.1</w:t>
      </w:r>
      <w:r w:rsidRPr="0048482F">
        <w:tab/>
        <w:t>Resource allocation in time domain</w:t>
      </w:r>
      <w:bookmarkEnd w:id="12"/>
      <w:bookmarkEnd w:id="13"/>
      <w:bookmarkEnd w:id="14"/>
      <w:bookmarkEnd w:id="15"/>
      <w:bookmarkEnd w:id="16"/>
      <w:bookmarkEnd w:id="17"/>
    </w:p>
    <w:p w14:paraId="3EDF1B2E" w14:textId="77777777" w:rsidR="00810196" w:rsidRPr="004D5A05" w:rsidRDefault="00810196" w:rsidP="004125E8">
      <w:pPr>
        <w:ind w:left="567"/>
        <w:rPr>
          <w:color w:val="FF0000"/>
        </w:rPr>
      </w:pPr>
      <w:r w:rsidRPr="004D5A05">
        <w:rPr>
          <w:color w:val="FF0000"/>
        </w:rPr>
        <w:t xml:space="preserve">--- </w:t>
      </w:r>
      <w:r>
        <w:rPr>
          <w:color w:val="FF0000"/>
        </w:rPr>
        <w:t>U</w:t>
      </w:r>
      <w:r w:rsidRPr="004D5A05">
        <w:rPr>
          <w:color w:val="FF0000"/>
        </w:rPr>
        <w:t>nchanged text omitted ---------</w:t>
      </w:r>
    </w:p>
    <w:p w14:paraId="10228C0E" w14:textId="77777777" w:rsidR="00810196" w:rsidRDefault="00810196" w:rsidP="004125E8">
      <w:pPr>
        <w:pStyle w:val="B1"/>
        <w:ind w:left="85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rPr>
        <w:t xml:space="preserve">reference point </w:t>
      </w:r>
      <w:r w:rsidRPr="00FD1476">
        <w:rPr>
          <w:i/>
          <w:iCs/>
          <w:color w:val="000000" w:themeColor="text1"/>
        </w:rPr>
        <w:t>S</w:t>
      </w:r>
      <w:r w:rsidRPr="00FD1476">
        <w:rPr>
          <w:i/>
          <w:iCs/>
          <w:color w:val="000000" w:themeColor="text1"/>
          <w:vertAlign w:val="subscript"/>
        </w:rPr>
        <w:t>0</w:t>
      </w:r>
      <w:r w:rsidRPr="00FD1476">
        <w:rPr>
          <w:color w:val="000000" w:themeColor="text1"/>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1863AE7C" w14:textId="77777777" w:rsidR="00810196" w:rsidRPr="00571F4C" w:rsidRDefault="00810196" w:rsidP="004125E8">
      <w:pPr>
        <w:pStyle w:val="B2"/>
        <w:ind w:left="1134"/>
      </w:pPr>
      <w:r w:rsidRPr="006F3211">
        <w:t>-</w:t>
      </w:r>
      <w:r w:rsidRPr="006F3211">
        <w:tab/>
      </w:r>
      <w:r>
        <w:rPr>
          <w:lang w:val="de-AT"/>
        </w:rPr>
        <w:t xml:space="preserve">if configured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432983C5" w14:textId="77777777" w:rsidR="00810196" w:rsidRPr="0048482F" w:rsidRDefault="00810196" w:rsidP="004125E8">
      <w:pPr>
        <w:pStyle w:val="B2"/>
        <w:ind w:left="1134"/>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and</w:t>
      </w:r>
      <w:r w:rsidRPr="0048482F">
        <w:tab/>
      </w:r>
      <w:r>
        <w:t>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AB0E34D" w14:textId="77777777" w:rsidR="00810196" w:rsidRPr="0048482F" w:rsidRDefault="00810196" w:rsidP="004125E8">
      <w:pPr>
        <w:pStyle w:val="B3"/>
        <w:ind w:left="1418"/>
        <w:rPr>
          <w:lang w:eastAsia="ko-KR"/>
        </w:rPr>
      </w:pPr>
      <w:r w:rsidRPr="0048482F">
        <w:rPr>
          <w:lang w:eastAsia="ko-KR"/>
        </w:rPr>
        <w:t xml:space="preserve">if </w:t>
      </w:r>
      <w:r w:rsidRPr="0048482F">
        <w:object w:dxaOrig="880" w:dyaOrig="300" w14:anchorId="6A259C8D">
          <v:shape id="_x0000_i1029" type="#_x0000_t75" style="width:44.15pt;height:14.15pt" o:ole="">
            <v:imagedata r:id="rId16" o:title=""/>
          </v:shape>
          <o:OLEObject Type="Embed" ProgID="Equation.3" ShapeID="_x0000_i1029" DrawAspect="Content" ObjectID="_1643246230" r:id="rId17"/>
        </w:object>
      </w:r>
      <w:r w:rsidRPr="0048482F">
        <w:rPr>
          <w:lang w:eastAsia="ko-KR"/>
        </w:rPr>
        <w:t xml:space="preserve"> then</w:t>
      </w:r>
    </w:p>
    <w:p w14:paraId="5F0CC66E" w14:textId="77777777" w:rsidR="00810196" w:rsidRPr="0048482F" w:rsidRDefault="00810196" w:rsidP="004125E8">
      <w:pPr>
        <w:pStyle w:val="B4"/>
        <w:ind w:left="1701"/>
        <w:rPr>
          <w:lang w:eastAsia="ko-KR"/>
        </w:rPr>
      </w:pPr>
      <w:r w:rsidRPr="0048482F">
        <w:object w:dxaOrig="1800" w:dyaOrig="300" w14:anchorId="3FF3AFC1">
          <v:shape id="_x0000_i1030" type="#_x0000_t75" style="width:93.85pt;height:14.15pt" o:ole="">
            <v:imagedata r:id="rId18" o:title=""/>
          </v:shape>
          <o:OLEObject Type="Embed" ProgID="Equation.3" ShapeID="_x0000_i1030" DrawAspect="Content" ObjectID="_1643246231" r:id="rId19"/>
        </w:object>
      </w:r>
    </w:p>
    <w:p w14:paraId="0825526A" w14:textId="77777777" w:rsidR="00810196" w:rsidRPr="0048482F" w:rsidRDefault="00810196" w:rsidP="004125E8">
      <w:pPr>
        <w:pStyle w:val="B3"/>
        <w:ind w:left="1418"/>
        <w:rPr>
          <w:lang w:eastAsia="ko-KR"/>
        </w:rPr>
      </w:pPr>
      <w:r w:rsidRPr="0048482F">
        <w:rPr>
          <w:lang w:eastAsia="ko-KR"/>
        </w:rPr>
        <w:t xml:space="preserve">else </w:t>
      </w:r>
    </w:p>
    <w:p w14:paraId="1AD767EE" w14:textId="77777777" w:rsidR="00810196" w:rsidRPr="0048482F" w:rsidRDefault="00810196" w:rsidP="004125E8">
      <w:pPr>
        <w:pStyle w:val="B4"/>
        <w:ind w:left="1701"/>
      </w:pPr>
      <w:r w:rsidRPr="0048482F">
        <w:object w:dxaOrig="2900" w:dyaOrig="300" w14:anchorId="02AA537D">
          <v:shape id="_x0000_i1031" type="#_x0000_t75" style="width:2in;height:14.15pt" o:ole="">
            <v:imagedata r:id="rId20" o:title=""/>
          </v:shape>
          <o:OLEObject Type="Embed" ProgID="Equation.3" ShapeID="_x0000_i1031" DrawAspect="Content" ObjectID="_1643246232" r:id="rId21"/>
        </w:object>
      </w:r>
    </w:p>
    <w:p w14:paraId="54BACA82" w14:textId="77777777" w:rsidR="00810196" w:rsidRPr="0048482F" w:rsidRDefault="00810196" w:rsidP="004125E8">
      <w:pPr>
        <w:pStyle w:val="B3"/>
        <w:ind w:left="1418"/>
      </w:pPr>
      <w:r w:rsidRPr="0048482F">
        <w:t>where</w:t>
      </w:r>
      <w:r w:rsidRPr="0048482F">
        <w:object w:dxaOrig="1180" w:dyaOrig="240" w14:anchorId="5B5183C0">
          <v:shape id="_x0000_i1032" type="#_x0000_t75" style="width:57.85pt;height:14.15pt" o:ole="">
            <v:imagedata r:id="rId22" o:title=""/>
          </v:shape>
          <o:OLEObject Type="Embed" ProgID="Equation.3" ShapeID="_x0000_i1032" DrawAspect="Content" ObjectID="_1643246233" r:id="rId23"/>
        </w:object>
      </w:r>
      <w:r w:rsidRPr="0048482F">
        <w:t>, and</w:t>
      </w:r>
    </w:p>
    <w:p w14:paraId="1CF7CE25" w14:textId="77777777" w:rsidR="00810196" w:rsidRPr="0048482F" w:rsidRDefault="00810196" w:rsidP="004125E8">
      <w:pPr>
        <w:pStyle w:val="B1"/>
        <w:ind w:left="851"/>
        <w:rPr>
          <w:color w:val="000000"/>
        </w:rPr>
      </w:pPr>
      <w:r w:rsidRPr="0048482F">
        <w:rPr>
          <w:color w:val="000000"/>
        </w:rPr>
        <w:t>-</w:t>
      </w:r>
      <w:r w:rsidRPr="0048482F">
        <w:rPr>
          <w:color w:val="000000"/>
        </w:rPr>
        <w:tab/>
      </w:r>
      <w:r>
        <w:rPr>
          <w:color w:val="000000"/>
        </w:rPr>
        <w:t>t</w:t>
      </w:r>
      <w:r w:rsidRPr="0048482F">
        <w:rPr>
          <w:color w:val="000000"/>
        </w:rPr>
        <w:t xml:space="preserve">he PDSCH mapping type is set to Type A or Type B as defined in </w:t>
      </w:r>
      <w:r>
        <w:rPr>
          <w:color w:val="000000"/>
        </w:rPr>
        <w:t>Clause</w:t>
      </w:r>
      <w:r w:rsidRPr="0048482F">
        <w:rPr>
          <w:color w:val="000000"/>
        </w:rPr>
        <w:t xml:space="preserve"> 7.4.1.1.2 </w:t>
      </w:r>
      <w:r>
        <w:rPr>
          <w:color w:val="000000"/>
        </w:rPr>
        <w:t xml:space="preserve">of </w:t>
      </w:r>
      <w:r w:rsidRPr="0048482F">
        <w:rPr>
          <w:color w:val="000000"/>
        </w:rPr>
        <w:t>[4, TS 38.211].</w:t>
      </w:r>
    </w:p>
    <w:p w14:paraId="69AC3103" w14:textId="77777777" w:rsidR="00810196" w:rsidRDefault="00810196" w:rsidP="004125E8">
      <w:pPr>
        <w:ind w:left="283"/>
        <w:jc w:val="both"/>
        <w:rPr>
          <w:strike/>
          <w:color w:val="FF0000"/>
        </w:rPr>
      </w:pPr>
      <w:r>
        <w:rPr>
          <w:rFonts w:eastAsia="SimSun"/>
          <w:color w:val="FF0000"/>
          <w:kern w:val="2"/>
          <w:lang w:eastAsia="zh-CN"/>
        </w:rPr>
        <w:t>If</w:t>
      </w:r>
      <w:r w:rsidRPr="00816154">
        <w:rPr>
          <w:rFonts w:eastAsia="SimSun"/>
          <w:color w:val="FF0000"/>
          <w:kern w:val="2"/>
          <w:lang w:eastAsia="zh-CN"/>
        </w:rPr>
        <w:t xml:space="preserve"> a UE is configured by the higher layer parameter </w:t>
      </w:r>
      <w:r w:rsidRPr="00816154">
        <w:rPr>
          <w:rFonts w:eastAsia="SimSun"/>
          <w:i/>
          <w:color w:val="FF0000"/>
          <w:kern w:val="2"/>
          <w:lang w:eastAsia="zh-CN"/>
        </w:rPr>
        <w:t>RepSchemeEnabler</w:t>
      </w:r>
      <w:r w:rsidRPr="00816154">
        <w:rPr>
          <w:rFonts w:eastAsia="SimSun"/>
          <w:color w:val="FF0000"/>
          <w:kern w:val="2"/>
          <w:lang w:eastAsia="zh-CN"/>
        </w:rPr>
        <w:t xml:space="preserve"> set to ‘</w:t>
      </w:r>
      <w:proofErr w:type="spellStart"/>
      <w:r w:rsidRPr="00816154">
        <w:rPr>
          <w:rFonts w:eastAsia="SimSun"/>
          <w:i/>
          <w:color w:val="FF0000"/>
          <w:kern w:val="2"/>
          <w:lang w:eastAsia="zh-CN"/>
        </w:rPr>
        <w:t>TDMSchemeA</w:t>
      </w:r>
      <w:proofErr w:type="spellEnd"/>
      <w:r w:rsidRPr="00816154">
        <w:rPr>
          <w:rFonts w:eastAsia="SimSun"/>
          <w:i/>
          <w:color w:val="FF0000"/>
          <w:kern w:val="2"/>
          <w:lang w:eastAsia="zh-CN"/>
        </w:rPr>
        <w:t xml:space="preserve">’ </w:t>
      </w:r>
      <w:r w:rsidRPr="00816154">
        <w:rPr>
          <w:rFonts w:eastAsia="SimSun"/>
          <w:iCs/>
          <w:color w:val="FF0000"/>
          <w:kern w:val="2"/>
          <w:lang w:eastAsia="zh-CN"/>
        </w:rPr>
        <w:t>,</w:t>
      </w:r>
      <w:r>
        <w:rPr>
          <w:rFonts w:eastAsia="SimSun"/>
          <w:iCs/>
          <w:color w:val="FF0000"/>
          <w:kern w:val="2"/>
          <w:lang w:eastAsia="zh-CN"/>
        </w:rPr>
        <w:t xml:space="preserve"> </w:t>
      </w:r>
      <w:r w:rsidRPr="00816154">
        <w:rPr>
          <w:color w:val="FF0000"/>
        </w:rPr>
        <w:t>DM-RS port(s)</w:t>
      </w:r>
      <w:r>
        <w:rPr>
          <w:color w:val="FF0000"/>
        </w:rPr>
        <w:t xml:space="preserve"> indicated </w:t>
      </w:r>
      <w:r w:rsidRPr="00816154">
        <w:rPr>
          <w:color w:val="FF0000"/>
        </w:rPr>
        <w:t>in the DCI field “</w:t>
      </w:r>
      <w:r w:rsidRPr="00816154">
        <w:rPr>
          <w:i/>
          <w:color w:val="FF0000"/>
        </w:rPr>
        <w:t>Antenna Port(s)”</w:t>
      </w:r>
      <w:r>
        <w:rPr>
          <w:iCs/>
          <w:color w:val="FF0000"/>
        </w:rPr>
        <w:t xml:space="preserve"> </w:t>
      </w:r>
      <w:r>
        <w:rPr>
          <w:color w:val="FF0000"/>
        </w:rPr>
        <w:t xml:space="preserve">are </w:t>
      </w:r>
      <w:r w:rsidRPr="00816154">
        <w:rPr>
          <w:color w:val="FF0000"/>
        </w:rPr>
        <w:t>within one CDM group</w:t>
      </w:r>
      <w:r>
        <w:rPr>
          <w:color w:val="FF0000"/>
        </w:rPr>
        <w:t xml:space="preserve">, and </w:t>
      </w:r>
      <w:r w:rsidRPr="00DF34C6">
        <w:rPr>
          <w:color w:val="FF0000"/>
        </w:rPr>
        <w:t>the DCI field ‘</w:t>
      </w:r>
      <w:r w:rsidRPr="00DF34C6">
        <w:rPr>
          <w:i/>
          <w:color w:val="FF0000"/>
        </w:rPr>
        <w:t>Transmission Configuration Indication</w:t>
      </w:r>
      <w:r w:rsidRPr="00DF34C6">
        <w:rPr>
          <w:color w:val="FF0000"/>
        </w:rPr>
        <w:t>’</w:t>
      </w:r>
      <w:r>
        <w:rPr>
          <w:color w:val="FF0000"/>
        </w:rPr>
        <w:t xml:space="preserve"> indicates two TCI states, </w:t>
      </w:r>
      <w:r w:rsidRPr="006504B1">
        <w:rPr>
          <w:color w:val="FF0000"/>
        </w:rPr>
        <w:t xml:space="preserve">then </w:t>
      </w:r>
      <w:proofErr w:type="spellStart"/>
      <w:r w:rsidRPr="006504B1">
        <w:rPr>
          <w:strike/>
          <w:color w:val="FF0000"/>
        </w:rPr>
        <w:t>T</w:t>
      </w:r>
      <w:r w:rsidRPr="006504B1">
        <w:rPr>
          <w:color w:val="FF0000"/>
        </w:rPr>
        <w:t>the</w:t>
      </w:r>
      <w:proofErr w:type="spellEnd"/>
      <w:r w:rsidRPr="006504B1">
        <w:rPr>
          <w:color w:val="FF0000"/>
        </w:rPr>
        <w:t xml:space="preserve"> UE shall consider the </w:t>
      </w:r>
      <w:r w:rsidRPr="006504B1">
        <w:rPr>
          <w:i/>
          <w:color w:val="FF0000"/>
        </w:rPr>
        <w:t>S</w:t>
      </w:r>
      <w:r w:rsidRPr="006504B1">
        <w:rPr>
          <w:color w:val="FF0000"/>
        </w:rPr>
        <w:t xml:space="preserve"> and </w:t>
      </w:r>
      <w:r w:rsidRPr="006504B1">
        <w:rPr>
          <w:i/>
          <w:color w:val="FF0000"/>
        </w:rPr>
        <w:t>L</w:t>
      </w:r>
      <w:r w:rsidRPr="006504B1">
        <w:rPr>
          <w:color w:val="FF0000"/>
        </w:rPr>
        <w:t xml:space="preserve"> combinations defined in table 5.1.2.1-1 satisfying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14</m:t>
        </m:r>
      </m:oMath>
      <w:r w:rsidRPr="006504B1">
        <w:rPr>
          <w:color w:val="FF0000"/>
          <w:sz w:val="24"/>
          <w:szCs w:val="24"/>
        </w:rPr>
        <w:t xml:space="preserve"> </w:t>
      </w:r>
      <w:r w:rsidRPr="006504B1">
        <w:rPr>
          <w:color w:val="FF0000"/>
        </w:rPr>
        <w:t xml:space="preserve">for normal cyclic prefix and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12</m:t>
        </m:r>
      </m:oMath>
      <w:r w:rsidRPr="00C24E9C">
        <w:rPr>
          <w:color w:val="FF0000"/>
        </w:rPr>
        <w:t xml:space="preserve"> </w:t>
      </w:r>
      <w:r w:rsidRPr="006504B1">
        <w:rPr>
          <w:color w:val="FF0000"/>
        </w:rPr>
        <w:t xml:space="preserve"> for extended cyclic prefix as valid PDSCH allocations, where </w:t>
      </w:r>
      <m:oMath>
        <m:acc>
          <m:accPr>
            <m:chr m:val="̅"/>
            <m:ctrlPr>
              <w:rPr>
                <w:rFonts w:ascii="Cambria Math" w:hAnsi="Cambria Math"/>
                <w:i/>
                <w:color w:val="FF0000"/>
              </w:rPr>
            </m:ctrlPr>
          </m:accPr>
          <m:e>
            <m:r>
              <w:rPr>
                <w:rFonts w:ascii="Cambria Math" w:hAnsi="Cambria Math"/>
                <w:color w:val="FF0000"/>
              </w:rPr>
              <m:t>K</m:t>
            </m:r>
          </m:e>
        </m:acc>
      </m:oMath>
      <w:r w:rsidRPr="00DF34C6">
        <w:rPr>
          <w:color w:val="FF0000"/>
        </w:rPr>
        <w:t xml:space="preserve"> is given by the higher layer parameter </w:t>
      </w:r>
      <w:proofErr w:type="spellStart"/>
      <w:r w:rsidRPr="00DF34C6">
        <w:rPr>
          <w:i/>
          <w:color w:val="FF0000"/>
          <w:szCs w:val="16"/>
          <w:lang w:eastAsia="zh-CN"/>
        </w:rPr>
        <w:t>StartingSymbolOffsetK</w:t>
      </w:r>
      <w:proofErr w:type="spellEnd"/>
      <w:r w:rsidRPr="00DF34C6">
        <w:rPr>
          <w:color w:val="FF0000"/>
        </w:rPr>
        <w:t>.</w:t>
      </w:r>
      <w:r w:rsidRPr="00DF34C6">
        <w:rPr>
          <w:strike/>
          <w:color w:val="FF0000"/>
        </w:rPr>
        <w:t>:</w:t>
      </w:r>
    </w:p>
    <w:p w14:paraId="0DE13C8D" w14:textId="1EF7AFA2" w:rsidR="00810196" w:rsidRDefault="00810196" w:rsidP="004125E8">
      <w:pPr>
        <w:ind w:left="283"/>
        <w:rPr>
          <w:color w:val="000000"/>
        </w:rPr>
      </w:pPr>
      <w:r w:rsidRPr="00DF34C6">
        <w:rPr>
          <w:color w:val="FF0000"/>
        </w:rPr>
        <w:t xml:space="preserve">Otherwise, </w:t>
      </w:r>
      <w:proofErr w:type="spellStart"/>
      <w:r w:rsidRPr="00816154">
        <w:rPr>
          <w:strike/>
          <w:color w:val="FF0000"/>
        </w:rPr>
        <w:t>T</w:t>
      </w:r>
      <w:r w:rsidRPr="00816154">
        <w:rPr>
          <w:color w:val="FF0000"/>
        </w:rPr>
        <w:t>t</w:t>
      </w:r>
      <w:r>
        <w:rPr>
          <w:color w:val="000000"/>
        </w:rPr>
        <w:t>he</w:t>
      </w:r>
      <w:proofErr w:type="spellEnd"/>
      <w:r>
        <w:rPr>
          <w:color w:val="000000"/>
        </w:rPr>
        <w:t xml:space="preserv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00E87BA1" w:rsidRPr="00E5149E">
        <w:rPr>
          <w:position w:val="-12"/>
        </w:rPr>
        <w:object w:dxaOrig="1480" w:dyaOrig="360" w14:anchorId="6138566F">
          <v:shape id="_x0000_i1033" type="#_x0000_t75" style="width:66pt;height:18pt" o:ole="">
            <v:imagedata r:id="rId24" o:title=""/>
          </v:shape>
          <o:OLEObject Type="Embed" ProgID="Equation.DSMT4" ShapeID="_x0000_i1033" DrawAspect="Content" ObjectID="_1643246234" r:id="rId25"/>
        </w:object>
      </w:r>
      <w:r w:rsidRPr="00E5149E">
        <w:t xml:space="preserve"> for normal cyclic prefix and </w:t>
      </w:r>
      <w:r w:rsidRPr="00E5149E">
        <w:rPr>
          <w:position w:val="-12"/>
        </w:rPr>
        <w:object w:dxaOrig="1480" w:dyaOrig="360" w14:anchorId="4958D091">
          <v:shape id="_x0000_i1034" type="#_x0000_t75" style="width:79.3pt;height:21.85pt" o:ole="">
            <v:imagedata r:id="rId26" o:title=""/>
          </v:shape>
          <o:OLEObject Type="Embed" ProgID="Equation.DSMT4" ShapeID="_x0000_i1034" DrawAspect="Content" ObjectID="_1643246235" r:id="rId27"/>
        </w:object>
      </w:r>
      <w:r w:rsidRPr="00E5149E">
        <w:t xml:space="preserve"> for extended cyclic prefix</w:t>
      </w:r>
      <w:r>
        <w:rPr>
          <w:color w:val="000000"/>
        </w:rPr>
        <w:t xml:space="preserve"> as valid PDSCH allocations</w:t>
      </w:r>
      <w:r w:rsidRPr="00DF34C6">
        <w:rPr>
          <w:color w:val="FF0000"/>
        </w:rPr>
        <w:t>.</w:t>
      </w:r>
      <w:r w:rsidRPr="00DF34C6">
        <w:rPr>
          <w:strike/>
          <w:color w:val="FF0000"/>
        </w:rPr>
        <w:t>:</w:t>
      </w:r>
    </w:p>
    <w:p w14:paraId="6D5BB83A" w14:textId="77777777" w:rsidR="00810196" w:rsidRPr="008A326E" w:rsidRDefault="00810196" w:rsidP="004125E8">
      <w:pPr>
        <w:pStyle w:val="TH"/>
        <w:ind w:left="283"/>
        <w:rPr>
          <w:color w:val="000000"/>
        </w:rPr>
      </w:pPr>
      <w:bookmarkStart w:id="18"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10196" w:rsidRPr="0048482F" w14:paraId="08886B81" w14:textId="77777777" w:rsidTr="004125E8">
        <w:trPr>
          <w:jc w:val="center"/>
        </w:trPr>
        <w:tc>
          <w:tcPr>
            <w:tcW w:w="1582" w:type="dxa"/>
            <w:vMerge w:val="restart"/>
            <w:shd w:val="clear" w:color="auto" w:fill="auto"/>
          </w:tcPr>
          <w:p w14:paraId="72B76AED" w14:textId="77777777" w:rsidR="00810196" w:rsidRPr="00E17FE7" w:rsidRDefault="00810196" w:rsidP="00322C59">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18DE8A2" w14:textId="77777777" w:rsidR="00810196" w:rsidRPr="00E17FE7" w:rsidRDefault="00810196" w:rsidP="00322C59">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3C223CEF" w14:textId="77777777" w:rsidR="00810196" w:rsidRPr="00E17FE7" w:rsidRDefault="00810196" w:rsidP="00322C59">
            <w:pPr>
              <w:pStyle w:val="TAH"/>
              <w:rPr>
                <w:rFonts w:eastAsia="Batang"/>
                <w:color w:val="000000"/>
                <w:lang w:val="en-GB"/>
              </w:rPr>
            </w:pPr>
            <w:r w:rsidRPr="00E17FE7">
              <w:rPr>
                <w:rFonts w:eastAsia="Batang"/>
                <w:color w:val="000000"/>
                <w:lang w:val="en-GB"/>
              </w:rPr>
              <w:t>Extended cyclic prefix</w:t>
            </w:r>
          </w:p>
        </w:tc>
      </w:tr>
      <w:tr w:rsidR="00810196" w:rsidRPr="0048482F" w14:paraId="446A88F9" w14:textId="77777777" w:rsidTr="004125E8">
        <w:trPr>
          <w:jc w:val="center"/>
        </w:trPr>
        <w:tc>
          <w:tcPr>
            <w:tcW w:w="1582" w:type="dxa"/>
            <w:vMerge/>
            <w:shd w:val="clear" w:color="auto" w:fill="auto"/>
          </w:tcPr>
          <w:p w14:paraId="7490E829" w14:textId="77777777" w:rsidR="00810196" w:rsidRPr="00E17FE7" w:rsidRDefault="00810196" w:rsidP="00322C59">
            <w:pPr>
              <w:pStyle w:val="TAH"/>
              <w:rPr>
                <w:rFonts w:eastAsia="Batang"/>
                <w:color w:val="000000"/>
                <w:lang w:val="en-GB"/>
              </w:rPr>
            </w:pPr>
          </w:p>
        </w:tc>
        <w:tc>
          <w:tcPr>
            <w:tcW w:w="1107" w:type="dxa"/>
          </w:tcPr>
          <w:p w14:paraId="762764DA" w14:textId="77777777" w:rsidR="00810196" w:rsidRPr="00E17FE7" w:rsidRDefault="00810196" w:rsidP="00322C59">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054F80E" w14:textId="77777777" w:rsidR="00810196" w:rsidRPr="00E17FE7" w:rsidRDefault="00810196" w:rsidP="00322C59">
            <w:pPr>
              <w:pStyle w:val="TAH"/>
              <w:rPr>
                <w:rFonts w:eastAsia="Batang"/>
                <w:i/>
                <w:color w:val="000000"/>
                <w:lang w:val="en-GB"/>
              </w:rPr>
            </w:pPr>
            <w:r w:rsidRPr="00E17FE7">
              <w:rPr>
                <w:rFonts w:eastAsia="Batang"/>
                <w:i/>
                <w:color w:val="000000"/>
                <w:lang w:val="en-GB"/>
              </w:rPr>
              <w:t>L</w:t>
            </w:r>
          </w:p>
        </w:tc>
        <w:tc>
          <w:tcPr>
            <w:tcW w:w="1703" w:type="dxa"/>
          </w:tcPr>
          <w:p w14:paraId="36BD0A7A" w14:textId="77777777" w:rsidR="00810196" w:rsidRPr="00E17FE7" w:rsidRDefault="00810196" w:rsidP="00322C59">
            <w:pPr>
              <w:pStyle w:val="TAH"/>
              <w:rPr>
                <w:rFonts w:eastAsia="Batang"/>
                <w:i/>
                <w:color w:val="000000"/>
                <w:lang w:val="en-GB"/>
              </w:rPr>
            </w:pPr>
            <w:r w:rsidRPr="00E17FE7">
              <w:rPr>
                <w:rFonts w:eastAsia="Batang"/>
                <w:i/>
                <w:color w:val="000000"/>
                <w:lang w:val="en-GB"/>
              </w:rPr>
              <w:t>S+L</w:t>
            </w:r>
          </w:p>
        </w:tc>
        <w:tc>
          <w:tcPr>
            <w:tcW w:w="1132" w:type="dxa"/>
          </w:tcPr>
          <w:p w14:paraId="0D47B88D" w14:textId="77777777" w:rsidR="00810196" w:rsidRPr="00E17FE7" w:rsidRDefault="00810196" w:rsidP="00322C59">
            <w:pPr>
              <w:pStyle w:val="TAH"/>
              <w:rPr>
                <w:rFonts w:eastAsia="Batang"/>
                <w:i/>
                <w:color w:val="000000"/>
                <w:lang w:val="en-GB"/>
              </w:rPr>
            </w:pPr>
            <w:r w:rsidRPr="00E17FE7">
              <w:rPr>
                <w:rFonts w:eastAsia="Batang"/>
                <w:i/>
                <w:color w:val="000000"/>
                <w:lang w:val="en-GB"/>
              </w:rPr>
              <w:t>S</w:t>
            </w:r>
          </w:p>
        </w:tc>
        <w:tc>
          <w:tcPr>
            <w:tcW w:w="1134" w:type="dxa"/>
          </w:tcPr>
          <w:p w14:paraId="137F9E9D" w14:textId="77777777" w:rsidR="00810196" w:rsidRPr="00E17FE7" w:rsidRDefault="00810196" w:rsidP="00322C59">
            <w:pPr>
              <w:pStyle w:val="TAH"/>
              <w:rPr>
                <w:rFonts w:eastAsia="Batang"/>
                <w:i/>
                <w:color w:val="000000"/>
                <w:lang w:val="en-GB"/>
              </w:rPr>
            </w:pPr>
            <w:r w:rsidRPr="00E17FE7">
              <w:rPr>
                <w:rFonts w:eastAsia="Batang"/>
                <w:i/>
                <w:color w:val="000000"/>
                <w:lang w:val="en-GB"/>
              </w:rPr>
              <w:t>L</w:t>
            </w:r>
          </w:p>
        </w:tc>
        <w:tc>
          <w:tcPr>
            <w:tcW w:w="1837" w:type="dxa"/>
          </w:tcPr>
          <w:p w14:paraId="21F4B904" w14:textId="77777777" w:rsidR="00810196" w:rsidRPr="00E17FE7" w:rsidRDefault="00810196" w:rsidP="00322C59">
            <w:pPr>
              <w:pStyle w:val="TAH"/>
              <w:rPr>
                <w:rFonts w:eastAsia="Batang"/>
                <w:i/>
                <w:color w:val="000000"/>
                <w:lang w:val="en-GB"/>
              </w:rPr>
            </w:pPr>
            <w:r w:rsidRPr="00E17FE7">
              <w:rPr>
                <w:rFonts w:eastAsia="Batang"/>
                <w:i/>
                <w:color w:val="000000"/>
                <w:lang w:val="en-GB"/>
              </w:rPr>
              <w:t>S+L</w:t>
            </w:r>
          </w:p>
        </w:tc>
      </w:tr>
      <w:tr w:rsidR="00810196" w:rsidRPr="0048482F" w14:paraId="31D50DE7" w14:textId="77777777" w:rsidTr="004125E8">
        <w:trPr>
          <w:jc w:val="center"/>
        </w:trPr>
        <w:tc>
          <w:tcPr>
            <w:tcW w:w="1582" w:type="dxa"/>
            <w:shd w:val="clear" w:color="auto" w:fill="auto"/>
          </w:tcPr>
          <w:p w14:paraId="46158CFA" w14:textId="77777777" w:rsidR="00810196" w:rsidRPr="00E17FE7" w:rsidRDefault="00810196" w:rsidP="00322C59">
            <w:pPr>
              <w:pStyle w:val="TAC"/>
              <w:rPr>
                <w:rFonts w:eastAsia="Batang"/>
                <w:color w:val="000000"/>
                <w:lang w:val="en-GB"/>
              </w:rPr>
            </w:pPr>
            <w:r w:rsidRPr="00E17FE7">
              <w:rPr>
                <w:rFonts w:eastAsia="Batang"/>
                <w:color w:val="000000"/>
                <w:lang w:val="en-GB"/>
              </w:rPr>
              <w:t>Type A</w:t>
            </w:r>
          </w:p>
        </w:tc>
        <w:tc>
          <w:tcPr>
            <w:tcW w:w="1107" w:type="dxa"/>
          </w:tcPr>
          <w:p w14:paraId="43CE2877" w14:textId="77777777" w:rsidR="00810196" w:rsidRDefault="00810196" w:rsidP="00322C59">
            <w:pPr>
              <w:pStyle w:val="TAC"/>
              <w:rPr>
                <w:rFonts w:eastAsia="Batang"/>
                <w:color w:val="000000"/>
                <w:lang w:val="en-GB"/>
              </w:rPr>
            </w:pPr>
            <w:r w:rsidRPr="00E17FE7">
              <w:rPr>
                <w:rFonts w:eastAsia="Batang"/>
                <w:color w:val="000000"/>
                <w:lang w:val="en-GB"/>
              </w:rPr>
              <w:t>{0,1,2,3}</w:t>
            </w:r>
          </w:p>
          <w:p w14:paraId="56F3284F" w14:textId="77777777" w:rsidR="00810196" w:rsidRPr="00E17FE7" w:rsidRDefault="00810196" w:rsidP="00322C59">
            <w:pPr>
              <w:pStyle w:val="TAC"/>
              <w:rPr>
                <w:rFonts w:eastAsia="Batang"/>
                <w:color w:val="000000"/>
                <w:lang w:val="en-GB"/>
              </w:rPr>
            </w:pPr>
            <w:r>
              <w:rPr>
                <w:rFonts w:eastAsia="Batang"/>
                <w:color w:val="000000"/>
                <w:lang w:val="en-GB"/>
              </w:rPr>
              <w:t>(Note 1)</w:t>
            </w:r>
          </w:p>
        </w:tc>
        <w:tc>
          <w:tcPr>
            <w:tcW w:w="1134" w:type="dxa"/>
            <w:shd w:val="clear" w:color="auto" w:fill="auto"/>
          </w:tcPr>
          <w:p w14:paraId="495E38B0"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703" w:type="dxa"/>
          </w:tcPr>
          <w:p w14:paraId="3EB1978C"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132" w:type="dxa"/>
          </w:tcPr>
          <w:p w14:paraId="3E0FA702" w14:textId="77777777" w:rsidR="00810196" w:rsidRDefault="00810196" w:rsidP="00322C59">
            <w:pPr>
              <w:pStyle w:val="TAC"/>
              <w:rPr>
                <w:rFonts w:eastAsia="Batang"/>
                <w:color w:val="000000"/>
                <w:lang w:val="en-GB"/>
              </w:rPr>
            </w:pPr>
            <w:r w:rsidRPr="00E17FE7">
              <w:rPr>
                <w:rFonts w:eastAsia="Batang"/>
                <w:color w:val="000000"/>
                <w:lang w:val="en-GB"/>
              </w:rPr>
              <w:t>{0,1,2,3}</w:t>
            </w:r>
          </w:p>
          <w:p w14:paraId="7986C6B3" w14:textId="77777777" w:rsidR="00810196" w:rsidRPr="00E17FE7" w:rsidRDefault="00810196" w:rsidP="00322C59">
            <w:pPr>
              <w:pStyle w:val="TAC"/>
              <w:rPr>
                <w:rFonts w:eastAsia="Batang"/>
                <w:color w:val="000000"/>
                <w:lang w:val="en-GB"/>
              </w:rPr>
            </w:pPr>
            <w:r>
              <w:rPr>
                <w:rFonts w:eastAsia="Batang"/>
                <w:color w:val="000000"/>
                <w:lang w:val="en-GB"/>
              </w:rPr>
              <w:t>(Note 1)</w:t>
            </w:r>
          </w:p>
        </w:tc>
        <w:tc>
          <w:tcPr>
            <w:tcW w:w="1134" w:type="dxa"/>
          </w:tcPr>
          <w:p w14:paraId="4281AC1A"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c>
          <w:tcPr>
            <w:tcW w:w="1837" w:type="dxa"/>
          </w:tcPr>
          <w:p w14:paraId="03B42AA7"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r>
      <w:tr w:rsidR="00810196" w:rsidRPr="0048482F" w14:paraId="2B9A4DC8" w14:textId="77777777" w:rsidTr="004125E8">
        <w:trPr>
          <w:jc w:val="center"/>
        </w:trPr>
        <w:tc>
          <w:tcPr>
            <w:tcW w:w="1582" w:type="dxa"/>
            <w:shd w:val="clear" w:color="auto" w:fill="auto"/>
          </w:tcPr>
          <w:p w14:paraId="55832A76" w14:textId="77777777" w:rsidR="00810196" w:rsidRPr="00E17FE7" w:rsidRDefault="00810196" w:rsidP="00322C59">
            <w:pPr>
              <w:pStyle w:val="TAC"/>
              <w:rPr>
                <w:rFonts w:eastAsia="Batang"/>
                <w:color w:val="000000"/>
                <w:lang w:val="en-GB"/>
              </w:rPr>
            </w:pPr>
            <w:r w:rsidRPr="00E17FE7">
              <w:rPr>
                <w:rFonts w:eastAsia="Batang"/>
                <w:color w:val="000000"/>
                <w:lang w:val="en-GB"/>
              </w:rPr>
              <w:t>Type B</w:t>
            </w:r>
          </w:p>
        </w:tc>
        <w:tc>
          <w:tcPr>
            <w:tcW w:w="1107" w:type="dxa"/>
          </w:tcPr>
          <w:p w14:paraId="2400DF04"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,12}</w:t>
            </w:r>
          </w:p>
        </w:tc>
        <w:tc>
          <w:tcPr>
            <w:tcW w:w="1134" w:type="dxa"/>
            <w:shd w:val="clear" w:color="auto" w:fill="auto"/>
          </w:tcPr>
          <w:p w14:paraId="50785061" w14:textId="77777777" w:rsidR="00810196" w:rsidRPr="00E17FE7" w:rsidRDefault="00810196" w:rsidP="00322C59">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32B06E5C"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,14}</w:t>
            </w:r>
          </w:p>
        </w:tc>
        <w:tc>
          <w:tcPr>
            <w:tcW w:w="1132" w:type="dxa"/>
          </w:tcPr>
          <w:p w14:paraId="35868016"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,10}</w:t>
            </w:r>
          </w:p>
        </w:tc>
        <w:tc>
          <w:tcPr>
            <w:tcW w:w="1134" w:type="dxa"/>
          </w:tcPr>
          <w:p w14:paraId="03EC9C78" w14:textId="77777777" w:rsidR="00810196" w:rsidRPr="00E17FE7" w:rsidRDefault="00810196" w:rsidP="00322C59">
            <w:pPr>
              <w:pStyle w:val="TAC"/>
              <w:rPr>
                <w:rFonts w:eastAsia="Batang"/>
                <w:color w:val="000000"/>
                <w:lang w:val="en-GB"/>
              </w:rPr>
            </w:pPr>
            <w:r w:rsidRPr="00E17FE7">
              <w:rPr>
                <w:rFonts w:eastAsia="Batang"/>
                <w:color w:val="000000"/>
                <w:lang w:val="en-GB"/>
              </w:rPr>
              <w:t>{2,4,6}</w:t>
            </w:r>
          </w:p>
        </w:tc>
        <w:tc>
          <w:tcPr>
            <w:tcW w:w="1837" w:type="dxa"/>
          </w:tcPr>
          <w:p w14:paraId="273B5E38" w14:textId="77777777" w:rsidR="00810196" w:rsidRPr="00E17FE7" w:rsidRDefault="00810196" w:rsidP="00322C59">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,12}</w:t>
            </w:r>
          </w:p>
        </w:tc>
      </w:tr>
      <w:tr w:rsidR="00810196" w:rsidRPr="0048482F" w14:paraId="6BD73B77" w14:textId="77777777" w:rsidTr="004125E8">
        <w:trPr>
          <w:jc w:val="center"/>
        </w:trPr>
        <w:tc>
          <w:tcPr>
            <w:tcW w:w="9629" w:type="dxa"/>
            <w:gridSpan w:val="7"/>
            <w:shd w:val="clear" w:color="auto" w:fill="auto"/>
          </w:tcPr>
          <w:p w14:paraId="59A6B76A" w14:textId="77777777" w:rsidR="00810196" w:rsidRPr="00B242D4" w:rsidRDefault="00810196" w:rsidP="00322C59">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8"/>
    </w:tbl>
    <w:p w14:paraId="35E65797" w14:textId="77777777" w:rsidR="004125E8" w:rsidRDefault="004125E8" w:rsidP="00810196">
      <w:pPr>
        <w:rPr>
          <w:color w:val="000000"/>
        </w:rPr>
      </w:pPr>
    </w:p>
    <w:p w14:paraId="1461F35D" w14:textId="7A50D594" w:rsidR="00810196" w:rsidRDefault="00810196" w:rsidP="00810196">
      <w:pPr>
        <w:rPr>
          <w:color w:val="000000"/>
        </w:rPr>
      </w:pPr>
      <w:r w:rsidRPr="00BA2ABE">
        <w:rPr>
          <w:color w:val="000000"/>
        </w:rPr>
        <w:t>----------------------------------------------End of proposed TP</w:t>
      </w:r>
      <w:r w:rsidR="00DB7DB0">
        <w:rPr>
          <w:color w:val="000000"/>
        </w:rPr>
        <w:t>2</w:t>
      </w:r>
      <w:r w:rsidRPr="00BA2ABE">
        <w:rPr>
          <w:color w:val="000000"/>
        </w:rPr>
        <w:t xml:space="preserve"> ----------------------------------------------------</w:t>
      </w:r>
    </w:p>
    <w:p w14:paraId="6755214B" w14:textId="49D19571" w:rsidR="00046734" w:rsidRDefault="004125E8" w:rsidP="00046734">
      <w:pPr>
        <w:pStyle w:val="Heading3"/>
      </w:pPr>
      <w:r>
        <w:t xml:space="preserve"> </w:t>
      </w:r>
      <w:r w:rsidRPr="004125E8">
        <w:t xml:space="preserve">Time domain resource allocation </w:t>
      </w:r>
      <w:r w:rsidRPr="006504B1">
        <w:t>for</w:t>
      </w:r>
      <w:r>
        <w:t xml:space="preserve"> </w:t>
      </w:r>
      <w:r w:rsidR="00046734">
        <w:t>PDSCH repetitions</w:t>
      </w:r>
    </w:p>
    <w:p w14:paraId="59EAB531" w14:textId="71B90D3B" w:rsidR="00DB7DB0" w:rsidRDefault="00046734" w:rsidP="00046734">
      <w:pPr>
        <w:rPr>
          <w:iCs/>
        </w:rPr>
      </w:pPr>
      <w:r>
        <w:t xml:space="preserve">In Rel-16,  when </w:t>
      </w:r>
      <w:r w:rsidRPr="000F3B80">
        <w:rPr>
          <w:i/>
          <w:color w:val="000000"/>
          <w:szCs w:val="16"/>
          <w:lang w:eastAsia="zh-CN"/>
        </w:rPr>
        <w:t>RepNumR16</w:t>
      </w:r>
      <w:r w:rsidRPr="000F3B80">
        <w:rPr>
          <w:rFonts w:cstheme="minorHAnsi"/>
          <w:color w:val="000000"/>
          <w:szCs w:val="16"/>
          <w:lang w:eastAsia="zh-CN"/>
        </w:rPr>
        <w:t xml:space="preserve"> </w:t>
      </w:r>
      <w:r>
        <w:rPr>
          <w:rFonts w:cstheme="minorHAnsi"/>
          <w:color w:val="000000"/>
          <w:szCs w:val="16"/>
          <w:lang w:eastAsia="zh-CN"/>
        </w:rPr>
        <w:t xml:space="preserve"> is contained in a TDRA entry that is indicated in a DCI scheduling a PDSCH or activating a SPS PDSCH,   </w:t>
      </w:r>
      <w:r w:rsidR="00544952">
        <w:rPr>
          <w:rFonts w:cstheme="minorHAnsi"/>
          <w:color w:val="000000"/>
          <w:szCs w:val="16"/>
          <w:lang w:eastAsia="zh-CN"/>
        </w:rPr>
        <w:t>t</w:t>
      </w:r>
      <w:r>
        <w:rPr>
          <w:rFonts w:cstheme="minorHAnsi"/>
          <w:color w:val="000000"/>
          <w:szCs w:val="16"/>
          <w:lang w:eastAsia="zh-CN"/>
        </w:rPr>
        <w:t>he PDSC</w:t>
      </w:r>
      <w:r w:rsidR="00DB7DB0">
        <w:rPr>
          <w:rFonts w:cstheme="minorHAnsi"/>
          <w:color w:val="000000"/>
          <w:szCs w:val="16"/>
          <w:lang w:eastAsia="zh-CN"/>
        </w:rPr>
        <w:t>H</w:t>
      </w:r>
      <w:r>
        <w:rPr>
          <w:rFonts w:cstheme="minorHAnsi"/>
          <w:color w:val="000000"/>
          <w:szCs w:val="16"/>
          <w:lang w:eastAsia="zh-CN"/>
        </w:rPr>
        <w:t xml:space="preserve"> would be </w:t>
      </w:r>
      <w:r w:rsidR="00DB7DB0">
        <w:rPr>
          <w:rFonts w:cstheme="minorHAnsi"/>
          <w:color w:val="000000"/>
          <w:szCs w:val="16"/>
          <w:lang w:eastAsia="zh-CN"/>
        </w:rPr>
        <w:t xml:space="preserve">repeated in </w:t>
      </w:r>
      <w:r w:rsidR="00DB7DB0" w:rsidRPr="000F3B80">
        <w:rPr>
          <w:i/>
          <w:color w:val="000000"/>
          <w:szCs w:val="16"/>
          <w:lang w:eastAsia="zh-CN"/>
        </w:rPr>
        <w:t>RepNumR16</w:t>
      </w:r>
      <w:r w:rsidR="00DB7DB0">
        <w:rPr>
          <w:i/>
          <w:color w:val="000000"/>
          <w:szCs w:val="16"/>
          <w:lang w:eastAsia="zh-CN"/>
        </w:rPr>
        <w:t xml:space="preserve"> </w:t>
      </w:r>
      <w:r>
        <w:rPr>
          <w:rFonts w:cstheme="minorHAnsi"/>
          <w:color w:val="000000"/>
          <w:szCs w:val="16"/>
          <w:lang w:eastAsia="zh-CN"/>
        </w:rPr>
        <w:t xml:space="preserve"> </w:t>
      </w:r>
      <w:r w:rsidR="00DB7DB0">
        <w:rPr>
          <w:rFonts w:cstheme="minorHAnsi"/>
          <w:color w:val="000000"/>
          <w:szCs w:val="16"/>
          <w:lang w:eastAsia="zh-CN"/>
        </w:rPr>
        <w:t xml:space="preserve">consecutive slots even when </w:t>
      </w:r>
      <w:r>
        <w:rPr>
          <w:rFonts w:cstheme="minorHAnsi"/>
          <w:color w:val="000000"/>
          <w:szCs w:val="16"/>
          <w:lang w:eastAsia="zh-CN"/>
        </w:rPr>
        <w:t xml:space="preserve"> </w:t>
      </w:r>
      <w:r w:rsidR="00DB7DB0" w:rsidRPr="0085777E">
        <w:rPr>
          <w:rFonts w:hint="eastAsia"/>
          <w:i/>
        </w:rPr>
        <w:t>p</w:t>
      </w:r>
      <w:r w:rsidR="00DB7DB0" w:rsidRPr="0085777E">
        <w:rPr>
          <w:i/>
        </w:rPr>
        <w:t>d</w:t>
      </w:r>
      <w:r w:rsidR="00DB7DB0" w:rsidRPr="0085777E">
        <w:rPr>
          <w:rFonts w:hint="eastAsia"/>
          <w:i/>
        </w:rPr>
        <w:t>sch-A</w:t>
      </w:r>
      <w:r w:rsidR="00DB7DB0" w:rsidRPr="0085777E">
        <w:rPr>
          <w:i/>
        </w:rPr>
        <w:t>ggregationFactor</w:t>
      </w:r>
      <w:r w:rsidR="00DB7DB0">
        <w:rPr>
          <w:i/>
        </w:rPr>
        <w:t xml:space="preserve"> </w:t>
      </w:r>
      <w:r w:rsidR="00DB7DB0" w:rsidRPr="00DB7DB0">
        <w:rPr>
          <w:iCs/>
        </w:rPr>
        <w:t>is configured</w:t>
      </w:r>
      <w:r w:rsidR="00DB7DB0">
        <w:rPr>
          <w:iCs/>
        </w:rPr>
        <w:t xml:space="preserve">. </w:t>
      </w:r>
      <w:r w:rsidR="00544952">
        <w:rPr>
          <w:iCs/>
        </w:rPr>
        <w:t>T</w:t>
      </w:r>
      <w:r w:rsidR="00DB7DB0">
        <w:rPr>
          <w:iCs/>
        </w:rPr>
        <w:t>his behaviour is</w:t>
      </w:r>
      <w:r w:rsidR="00544952">
        <w:rPr>
          <w:iCs/>
        </w:rPr>
        <w:t>, however,</w:t>
      </w:r>
      <w:r w:rsidR="00DB7DB0">
        <w:rPr>
          <w:iCs/>
        </w:rPr>
        <w:t xml:space="preserve"> not reflected in the current spec text in 38.214. Thus, we have the following observation and proposal.</w:t>
      </w:r>
    </w:p>
    <w:p w14:paraId="561F75E3" w14:textId="7DC31449" w:rsidR="00DB7DB0" w:rsidRPr="00DB7DB0" w:rsidRDefault="00DB7DB0" w:rsidP="00DB7DB0">
      <w:pPr>
        <w:pStyle w:val="Observation"/>
      </w:pPr>
      <w:bookmarkStart w:id="19" w:name="_Toc32606016"/>
      <w:r w:rsidRPr="0085777E">
        <w:rPr>
          <w:rFonts w:hint="eastAsia"/>
          <w:i/>
        </w:rPr>
        <w:t>p</w:t>
      </w:r>
      <w:r w:rsidRPr="0085777E">
        <w:rPr>
          <w:i/>
        </w:rPr>
        <w:t>d</w:t>
      </w:r>
      <w:r w:rsidRPr="0085777E">
        <w:rPr>
          <w:rFonts w:hint="eastAsia"/>
          <w:i/>
        </w:rPr>
        <w:t>sch-A</w:t>
      </w:r>
      <w:r w:rsidRPr="0085777E">
        <w:rPr>
          <w:i/>
        </w:rPr>
        <w:t>ggregationFactor</w:t>
      </w:r>
      <w:r>
        <w:rPr>
          <w:i/>
        </w:rPr>
        <w:t xml:space="preserve"> can be over</w:t>
      </w:r>
      <w:r w:rsidR="002719A5">
        <w:rPr>
          <w:i/>
        </w:rPr>
        <w:t>ridden</w:t>
      </w:r>
      <w:r>
        <w:rPr>
          <w:i/>
        </w:rPr>
        <w:t xml:space="preserve"> when </w:t>
      </w:r>
      <w:r w:rsidRPr="000F3B80">
        <w:rPr>
          <w:i/>
          <w:color w:val="000000"/>
          <w:szCs w:val="16"/>
          <w:lang w:eastAsia="zh-CN"/>
        </w:rPr>
        <w:t>RepNumR16</w:t>
      </w:r>
      <w:r>
        <w:rPr>
          <w:i/>
          <w:color w:val="000000"/>
          <w:szCs w:val="16"/>
          <w:lang w:eastAsia="zh-CN"/>
        </w:rPr>
        <w:t xml:space="preserve"> </w:t>
      </w:r>
      <w:r>
        <w:rPr>
          <w:rFonts w:cstheme="minorHAnsi"/>
          <w:color w:val="000000"/>
          <w:szCs w:val="16"/>
          <w:lang w:eastAsia="zh-CN"/>
        </w:rPr>
        <w:t xml:space="preserve"> is indicated.</w:t>
      </w:r>
      <w:bookmarkEnd w:id="19"/>
    </w:p>
    <w:p w14:paraId="7925164D" w14:textId="2FF0669C" w:rsidR="00DB7DB0" w:rsidRDefault="0070493B" w:rsidP="00DB7DB0">
      <w:pPr>
        <w:pStyle w:val="Proposal"/>
      </w:pPr>
      <w:bookmarkStart w:id="20" w:name="_Toc32612826"/>
      <w:r>
        <w:t>Based on observation 3, we propose text proposal (TP3) to be adopted.</w:t>
      </w:r>
      <w:bookmarkEnd w:id="20"/>
    </w:p>
    <w:p w14:paraId="108E1108" w14:textId="6DD81457" w:rsidR="00DB7DB0" w:rsidRDefault="00DB7DB0" w:rsidP="00DB7DB0">
      <w:r w:rsidRPr="00BA2ABE">
        <w:t>---------------------------- Start of proposed TP</w:t>
      </w:r>
      <w:r>
        <w:t>3</w:t>
      </w:r>
      <w:r w:rsidRPr="00BA2ABE">
        <w:t xml:space="preserve"> for 38.214  --------------------------------------------</w:t>
      </w:r>
    </w:p>
    <w:p w14:paraId="74A28833" w14:textId="77777777" w:rsidR="00DB7DB0" w:rsidRPr="0048482F" w:rsidRDefault="00DB7DB0" w:rsidP="00DB7DB0">
      <w:pPr>
        <w:pStyle w:val="Heading4"/>
        <w:numPr>
          <w:ilvl w:val="0"/>
          <w:numId w:val="0"/>
        </w:numPr>
        <w:ind w:left="1431" w:hanging="864"/>
      </w:pPr>
      <w:r w:rsidRPr="0048482F">
        <w:t>5.1.2.1</w:t>
      </w:r>
      <w:r w:rsidRPr="0048482F">
        <w:tab/>
        <w:t>Resource allocation in time domain</w:t>
      </w:r>
    </w:p>
    <w:p w14:paraId="159144BF" w14:textId="1A5006AA" w:rsidR="00DB7DB0" w:rsidRPr="00DB7DB0" w:rsidRDefault="00DB7DB0" w:rsidP="00544952">
      <w:pPr>
        <w:ind w:left="567"/>
        <w:rPr>
          <w:color w:val="FF0000"/>
        </w:rPr>
      </w:pPr>
      <w:r w:rsidRPr="00DB7DB0">
        <w:rPr>
          <w:color w:val="FF0000"/>
        </w:rPr>
        <w:t>--- Unchanged text omitted ---------</w:t>
      </w:r>
    </w:p>
    <w:p w14:paraId="0751A368" w14:textId="2688AEA2" w:rsidR="00DB7DB0" w:rsidRPr="00DB7DB0" w:rsidRDefault="00DB7DB0" w:rsidP="00544952">
      <w:pPr>
        <w:ind w:left="567"/>
      </w:pPr>
      <w:r w:rsidRPr="00DB7DB0">
        <w:t xml:space="preserve">When receiving PDSCH scheduled by DCI format 1_1 in PDCCH with CRC scrambled by C-RNTI, MCS-C-RNTI, CS-RNTI, or PDSCH scheduled without corresponding PDCCH transmission using </w:t>
      </w:r>
      <w:proofErr w:type="spellStart"/>
      <w:r w:rsidRPr="00DB7DB0">
        <w:rPr>
          <w:i/>
        </w:rPr>
        <w:t>sps</w:t>
      </w:r>
      <w:proofErr w:type="spellEnd"/>
      <w:r w:rsidRPr="00DB7DB0">
        <w:rPr>
          <w:i/>
        </w:rPr>
        <w:t xml:space="preserve">-Config </w:t>
      </w:r>
      <w:r w:rsidRPr="00DB7DB0">
        <w:t xml:space="preserve">and activated by DCI format 1_1, if the UE is configured with </w:t>
      </w:r>
      <w:bookmarkStart w:id="21" w:name="_Hlk32578338"/>
      <w:r w:rsidRPr="00DB7DB0">
        <w:rPr>
          <w:rFonts w:hint="eastAsia"/>
          <w:i/>
        </w:rPr>
        <w:t>p</w:t>
      </w:r>
      <w:r w:rsidRPr="00DB7DB0">
        <w:rPr>
          <w:i/>
        </w:rPr>
        <w:t>d</w:t>
      </w:r>
      <w:r w:rsidRPr="00DB7DB0">
        <w:rPr>
          <w:rFonts w:hint="eastAsia"/>
          <w:i/>
        </w:rPr>
        <w:t>sch-A</w:t>
      </w:r>
      <w:r w:rsidRPr="00DB7DB0">
        <w:rPr>
          <w:i/>
        </w:rPr>
        <w:t xml:space="preserve">ggregationFactor </w:t>
      </w:r>
      <w:bookmarkEnd w:id="21"/>
      <w:r w:rsidRPr="00544952">
        <w:rPr>
          <w:i/>
          <w:color w:val="FF0000"/>
        </w:rPr>
        <w:t xml:space="preserve">and </w:t>
      </w:r>
      <w:r w:rsidRPr="00544952">
        <w:rPr>
          <w:color w:val="FF0000"/>
        </w:rPr>
        <w:t>if the DCI field “</w:t>
      </w:r>
      <w:r w:rsidRPr="00544952">
        <w:rPr>
          <w:i/>
          <w:color w:val="FF0000"/>
        </w:rPr>
        <w:t>Time domain resource assignment</w:t>
      </w:r>
      <w:r w:rsidRPr="00544952">
        <w:rPr>
          <w:color w:val="FF0000"/>
        </w:rPr>
        <w:t>’ indicat</w:t>
      </w:r>
      <w:r w:rsidR="00544952">
        <w:rPr>
          <w:color w:val="FF0000"/>
        </w:rPr>
        <w:t>es</w:t>
      </w:r>
      <w:r w:rsidRPr="00544952">
        <w:rPr>
          <w:color w:val="FF0000"/>
        </w:rPr>
        <w:t xml:space="preserve"> an entry in </w:t>
      </w:r>
      <w:r w:rsidRPr="00544952">
        <w:rPr>
          <w:i/>
          <w:iCs/>
          <w:color w:val="FF0000"/>
        </w:rPr>
        <w:t xml:space="preserve">pdsch-TimeDomainAllocationList  </w:t>
      </w:r>
      <w:r w:rsidR="00544952">
        <w:rPr>
          <w:iCs/>
          <w:color w:val="FF0000"/>
        </w:rPr>
        <w:t>that</w:t>
      </w:r>
      <w:r w:rsidR="00544952" w:rsidRPr="00544952">
        <w:rPr>
          <w:iCs/>
          <w:color w:val="FF0000"/>
        </w:rPr>
        <w:t xml:space="preserve"> </w:t>
      </w:r>
      <w:r w:rsidRPr="00544952">
        <w:rPr>
          <w:iCs/>
          <w:color w:val="FF0000"/>
        </w:rPr>
        <w:t>does not contain</w:t>
      </w:r>
      <w:r w:rsidRPr="00544952">
        <w:rPr>
          <w:i/>
          <w:iCs/>
          <w:color w:val="FF0000"/>
        </w:rPr>
        <w:t xml:space="preserve"> </w:t>
      </w:r>
      <w:bookmarkStart w:id="22" w:name="_Hlk32577924"/>
      <w:r w:rsidRPr="00544952">
        <w:rPr>
          <w:i/>
          <w:color w:val="FF0000"/>
          <w:szCs w:val="16"/>
          <w:lang w:eastAsia="zh-CN"/>
        </w:rPr>
        <w:t>RepNumR16</w:t>
      </w:r>
      <w:bookmarkEnd w:id="22"/>
      <w:r w:rsidRPr="00DB7DB0">
        <w:t xml:space="preserve">, the same symbol allocation is applied across the </w:t>
      </w:r>
      <w:r w:rsidRPr="00DB7DB0">
        <w:rPr>
          <w:rFonts w:hint="eastAsia"/>
          <w:i/>
        </w:rPr>
        <w:t>p</w:t>
      </w:r>
      <w:r w:rsidRPr="00DB7DB0">
        <w:rPr>
          <w:i/>
        </w:rPr>
        <w:t>d</w:t>
      </w:r>
      <w:r w:rsidRPr="00DB7DB0">
        <w:rPr>
          <w:rFonts w:hint="eastAsia"/>
          <w:i/>
        </w:rPr>
        <w:t>sch-A</w:t>
      </w:r>
      <w:r w:rsidRPr="00DB7DB0">
        <w:rPr>
          <w:i/>
        </w:rPr>
        <w:t>ggregationFactor</w:t>
      </w:r>
      <w:r w:rsidRPr="00DB7DB0">
        <w:t xml:space="preserve"> consecutive slots. The UE may expect that the TB is repeated within each symbol allocation among each of the </w:t>
      </w:r>
      <w:r w:rsidRPr="00DB7DB0">
        <w:rPr>
          <w:rFonts w:hint="eastAsia"/>
          <w:i/>
        </w:rPr>
        <w:t>p</w:t>
      </w:r>
      <w:r w:rsidRPr="00DB7DB0">
        <w:rPr>
          <w:i/>
        </w:rPr>
        <w:t>d</w:t>
      </w:r>
      <w:r w:rsidRPr="00DB7DB0">
        <w:rPr>
          <w:rFonts w:hint="eastAsia"/>
          <w:i/>
        </w:rPr>
        <w:t>sch-A</w:t>
      </w:r>
      <w:r w:rsidRPr="00DB7DB0">
        <w:rPr>
          <w:i/>
        </w:rPr>
        <w:t>ggregationFactor</w:t>
      </w:r>
      <w:r w:rsidRPr="00DB7DB0">
        <w:t xml:space="preserve"> consecutive slots and the PDSCH is limited to a single transmission layer. The redundancy version to be applied on the </w:t>
      </w:r>
      <w:r w:rsidRPr="00DB7DB0">
        <w:rPr>
          <w:i/>
        </w:rPr>
        <w:t>n</w:t>
      </w:r>
      <w:r w:rsidRPr="00DB7DB0">
        <w:rPr>
          <w:vertAlign w:val="superscript"/>
        </w:rPr>
        <w:t>th</w:t>
      </w:r>
      <w:r w:rsidRPr="00DB7DB0">
        <w:t xml:space="preserve"> transmission occasion of the TB, where n = 0, 1, …</w:t>
      </w:r>
      <w:r w:rsidRPr="00DB7DB0">
        <w:rPr>
          <w:i/>
          <w:iCs/>
        </w:rPr>
        <w:t xml:space="preserve">pdsch-AggregationFactor </w:t>
      </w:r>
      <w:r w:rsidRPr="00DB7DB0">
        <w:t xml:space="preserve">-1, is determined according to table 5.1.2.1-2 </w:t>
      </w:r>
      <w:r w:rsidRPr="00DB7DB0">
        <w:rPr>
          <w:rFonts w:eastAsia="PMingLiU"/>
        </w:rPr>
        <w:t xml:space="preserve">and </w:t>
      </w:r>
      <w:r w:rsidRPr="00DB7DB0">
        <w:rPr>
          <w:rFonts w:eastAsia="PMingLiU"/>
          <w:lang w:eastAsia="zh-TW"/>
        </w:rPr>
        <w:t>"</w:t>
      </w:r>
      <w:proofErr w:type="spellStart"/>
      <w:r w:rsidRPr="00DB7DB0">
        <w:rPr>
          <w:rFonts w:eastAsia="PMingLiU"/>
          <w:i/>
        </w:rPr>
        <w:t>rv</w:t>
      </w:r>
      <w:r w:rsidRPr="00DB7DB0">
        <w:rPr>
          <w:rFonts w:eastAsia="PMingLiU"/>
          <w:i/>
          <w:vertAlign w:val="subscript"/>
        </w:rPr>
        <w:t>id</w:t>
      </w:r>
      <w:proofErr w:type="spellEnd"/>
      <w:r w:rsidRPr="00DB7DB0">
        <w:rPr>
          <w:rFonts w:eastAsia="PMingLiU"/>
        </w:rPr>
        <w:t xml:space="preserve"> indicated by the DCI scheduling the PDSCH</w:t>
      </w:r>
      <w:r w:rsidRPr="00DB7DB0">
        <w:rPr>
          <w:rFonts w:eastAsia="PMingLiU"/>
          <w:lang w:eastAsia="zh-TW"/>
        </w:rPr>
        <w:t>"</w:t>
      </w:r>
      <w:r w:rsidRPr="00DB7DB0">
        <w:rPr>
          <w:rFonts w:eastAsia="PMingLiU" w:hint="eastAsia"/>
          <w:lang w:eastAsia="zh-TW"/>
        </w:rPr>
        <w:t xml:space="preserve"> in </w:t>
      </w:r>
      <w:r w:rsidRPr="00DB7DB0">
        <w:rPr>
          <w:rFonts w:eastAsia="PMingLiU"/>
        </w:rPr>
        <w:t xml:space="preserve">table 5.1.2.1-2 is assumed </w:t>
      </w:r>
      <w:r w:rsidRPr="00DB7DB0">
        <w:rPr>
          <w:rFonts w:eastAsia="PMingLiU" w:hint="eastAsia"/>
          <w:lang w:eastAsia="zh-TW"/>
        </w:rPr>
        <w:t>to be</w:t>
      </w:r>
      <w:r w:rsidRPr="00DB7DB0">
        <w:rPr>
          <w:rFonts w:eastAsia="PMingLiU"/>
        </w:rPr>
        <w:t xml:space="preserve"> 0 for PDSCH scheduled without corresponding PDCCH transmission using </w:t>
      </w:r>
      <w:proofErr w:type="spellStart"/>
      <w:r w:rsidRPr="00DB7DB0">
        <w:rPr>
          <w:i/>
        </w:rPr>
        <w:t>sps</w:t>
      </w:r>
      <w:proofErr w:type="spellEnd"/>
      <w:r w:rsidRPr="00DB7DB0">
        <w:rPr>
          <w:i/>
        </w:rPr>
        <w:t>-Config</w:t>
      </w:r>
      <w:r w:rsidRPr="00DB7DB0">
        <w:rPr>
          <w:rFonts w:eastAsia="PMingLiU"/>
          <w:i/>
        </w:rPr>
        <w:t xml:space="preserve"> </w:t>
      </w:r>
      <w:r w:rsidRPr="00DB7DB0">
        <w:rPr>
          <w:rFonts w:eastAsia="PMingLiU"/>
        </w:rPr>
        <w:t>and activated by DCI format 1_1</w:t>
      </w:r>
      <w:r w:rsidRPr="00DB7DB0">
        <w:t xml:space="preserve">. </w:t>
      </w:r>
    </w:p>
    <w:p w14:paraId="7738069B" w14:textId="2335D5F7" w:rsidR="00DB7DB0" w:rsidRDefault="00DB7DB0" w:rsidP="00DB7DB0">
      <w:pPr>
        <w:rPr>
          <w:color w:val="000000"/>
        </w:rPr>
      </w:pPr>
      <w:r w:rsidRPr="00BA2ABE">
        <w:rPr>
          <w:color w:val="000000"/>
        </w:rPr>
        <w:t>----------------------------------------------End of proposed TP</w:t>
      </w:r>
      <w:r w:rsidR="00544952">
        <w:rPr>
          <w:color w:val="000000"/>
        </w:rPr>
        <w:t>3</w:t>
      </w:r>
      <w:r w:rsidRPr="00BA2ABE">
        <w:rPr>
          <w:color w:val="000000"/>
        </w:rPr>
        <w:t xml:space="preserve"> ----------------------------------------------------</w:t>
      </w:r>
    </w:p>
    <w:p w14:paraId="0CC1FC8C" w14:textId="076C369B" w:rsidR="00810196" w:rsidRDefault="00810196" w:rsidP="00810196">
      <w:pPr>
        <w:pStyle w:val="Heading2"/>
      </w:pPr>
      <w:r>
        <w:t>On conditions for allowing/disallowing out of order operation</w:t>
      </w:r>
    </w:p>
    <w:p w14:paraId="09023E76" w14:textId="77777777" w:rsidR="00810196" w:rsidRPr="00D04E43" w:rsidRDefault="00810196" w:rsidP="00810196">
      <w:pPr>
        <w:jc w:val="both"/>
      </w:pPr>
      <w:r>
        <w:t xml:space="preserve">In current TS 38.214, the out of order operation is disallowed in one part in Clause 5.1 of the specification while it is allowed in another part under some condition.  To avoid ambiguity, we propose to add the following condition for disallowing out of order operation in the first </w:t>
      </w:r>
      <w:r w:rsidRPr="00D04E43">
        <w:t>instance it occurs in clause 5.1 of the specifications:</w:t>
      </w:r>
    </w:p>
    <w:p w14:paraId="3622DFCD" w14:textId="77777777" w:rsidR="00810196" w:rsidRPr="00D04E43" w:rsidRDefault="00810196" w:rsidP="00810196">
      <w:pPr>
        <w:jc w:val="both"/>
      </w:pPr>
      <w:r w:rsidRPr="00D04E43">
        <w:rPr>
          <w:lang w:eastAsia="x-none"/>
        </w:rPr>
        <w:t xml:space="preserve">“If </w:t>
      </w:r>
      <w:r w:rsidRPr="00D04E43">
        <w:t xml:space="preserve">PDCCHs that schedule corresponding PDSCHs are associated to the same or different </w:t>
      </w:r>
      <w:proofErr w:type="spellStart"/>
      <w:r w:rsidRPr="00D04E43">
        <w:rPr>
          <w:i/>
        </w:rPr>
        <w:t>ControlResourceSets</w:t>
      </w:r>
      <w:proofErr w:type="spellEnd"/>
      <w:r w:rsidRPr="00D04E43">
        <w:t xml:space="preserve"> having the same value of </w:t>
      </w:r>
      <w:proofErr w:type="spellStart"/>
      <w:r w:rsidRPr="00D04E43">
        <w:rPr>
          <w:i/>
          <w:lang w:eastAsia="x-none"/>
        </w:rPr>
        <w:t>CORESETPoolIndex</w:t>
      </w:r>
      <w:proofErr w:type="spellEnd"/>
      <w:r w:rsidRPr="00D04E43">
        <w:rPr>
          <w:lang w:eastAsia="x-none"/>
        </w:rPr>
        <w:t xml:space="preserve">, </w:t>
      </w:r>
      <w:r w:rsidRPr="00D04E43">
        <w:t>the UE procedure for receiving the PDSCH upon detection of a PDCCH applies:”</w:t>
      </w:r>
    </w:p>
    <w:p w14:paraId="72F09862" w14:textId="77777777" w:rsidR="00810196" w:rsidRPr="00D04E43" w:rsidRDefault="00810196" w:rsidP="00810196">
      <w:pPr>
        <w:rPr>
          <w:iCs/>
        </w:rPr>
      </w:pPr>
      <w:r w:rsidRPr="00D04E43">
        <w:rPr>
          <w:iCs/>
        </w:rPr>
        <w:t>Once this condition is added, the following text can be removed which is redundant:</w:t>
      </w:r>
    </w:p>
    <w:p w14:paraId="1312CA6F" w14:textId="0CA11F5C" w:rsidR="00810196" w:rsidRPr="00431754" w:rsidRDefault="00A36EC7" w:rsidP="00431754">
      <w:pPr>
        <w:ind w:left="567"/>
        <w:rPr>
          <w:i/>
          <w:iCs/>
        </w:rPr>
      </w:pPr>
      <w:r w:rsidRPr="00431754">
        <w:rPr>
          <w:i/>
          <w:iCs/>
          <w:lang w:eastAsia="x-none"/>
        </w:rPr>
        <w:t>“</w:t>
      </w:r>
      <w:r w:rsidR="00810196" w:rsidRPr="00431754">
        <w:rPr>
          <w:i/>
          <w:iCs/>
          <w:lang w:eastAsia="x-none"/>
        </w:rPr>
        <w:t xml:space="preserve">If </w:t>
      </w:r>
      <w:r w:rsidR="00810196" w:rsidRPr="00431754">
        <w:rPr>
          <w:i/>
          <w:iCs/>
        </w:rPr>
        <w:t xml:space="preserve">PDCCHs that schedule corresponding PDSCHs are associated to the same or different </w:t>
      </w:r>
      <w:proofErr w:type="spellStart"/>
      <w:r w:rsidR="00810196" w:rsidRPr="00431754">
        <w:rPr>
          <w:i/>
          <w:iCs/>
        </w:rPr>
        <w:t>ControlResourceSets</w:t>
      </w:r>
      <w:proofErr w:type="spellEnd"/>
      <w:r w:rsidR="00810196" w:rsidRPr="00431754">
        <w:rPr>
          <w:i/>
          <w:iCs/>
        </w:rPr>
        <w:t xml:space="preserve"> having the same value of </w:t>
      </w:r>
      <w:proofErr w:type="spellStart"/>
      <w:r w:rsidR="00810196" w:rsidRPr="00431754">
        <w:rPr>
          <w:i/>
          <w:iCs/>
          <w:lang w:eastAsia="x-none"/>
        </w:rPr>
        <w:t>CORESETPoolIndex</w:t>
      </w:r>
      <w:proofErr w:type="spellEnd"/>
      <w:r w:rsidR="00810196" w:rsidRPr="00431754">
        <w:rPr>
          <w:i/>
          <w:iCs/>
          <w:lang w:eastAsia="x-none"/>
        </w:rPr>
        <w:t xml:space="preserve">, </w:t>
      </w:r>
      <w:r w:rsidR="00810196" w:rsidRPr="00431754">
        <w:rPr>
          <w:i/>
          <w:iCs/>
        </w:rPr>
        <w:t xml:space="preserve">the UE procedure for receiving the PDSCH upon detection of a PDCCH follows Clause 5.1. </w:t>
      </w:r>
      <w:r w:rsidRPr="0029507F">
        <w:rPr>
          <w:i/>
          <w:iCs/>
        </w:rPr>
        <w:t>“</w:t>
      </w:r>
      <w:r w:rsidR="00810196" w:rsidRPr="00431754">
        <w:rPr>
          <w:i/>
          <w:iCs/>
          <w:lang w:eastAsia="x-none"/>
        </w:rPr>
        <w:t xml:space="preserve"> </w:t>
      </w:r>
    </w:p>
    <w:p w14:paraId="52ECCE47" w14:textId="77777777" w:rsidR="00810196" w:rsidRDefault="00810196" w:rsidP="00810196">
      <w:pPr>
        <w:pStyle w:val="Observation"/>
        <w:numPr>
          <w:ilvl w:val="0"/>
          <w:numId w:val="0"/>
        </w:numPr>
        <w:ind w:left="1701" w:hanging="1701"/>
      </w:pPr>
    </w:p>
    <w:p w14:paraId="61B25E58" w14:textId="77777777" w:rsidR="00810196" w:rsidRPr="0023226A" w:rsidRDefault="00810196" w:rsidP="00810196">
      <w:pPr>
        <w:pStyle w:val="Observation"/>
        <w:rPr>
          <w:iCs/>
        </w:rPr>
      </w:pPr>
      <w:bookmarkStart w:id="23" w:name="_Toc32606017"/>
      <w:r>
        <w:t>In current TS38.214 specification, out of order operation is disallowed in one part in Clause 5.1 of the specification while it is allowed in another part under some condition.  This may cause ambiguity while reading the specs.</w:t>
      </w:r>
      <w:bookmarkEnd w:id="23"/>
    </w:p>
    <w:p w14:paraId="12DA4D08" w14:textId="349D3628" w:rsidR="00810196" w:rsidRDefault="00810196" w:rsidP="00810196">
      <w:pPr>
        <w:pStyle w:val="Proposal"/>
      </w:pPr>
      <w:bookmarkStart w:id="24" w:name="_Toc32612827"/>
      <w:r>
        <w:t>Based on observation</w:t>
      </w:r>
      <w:r w:rsidR="008F253A">
        <w:t xml:space="preserve"> 4</w:t>
      </w:r>
      <w:r>
        <w:t xml:space="preserve">, we </w:t>
      </w:r>
      <w:r w:rsidR="008F253A">
        <w:t>propose</w:t>
      </w:r>
      <w:r>
        <w:t xml:space="preserve"> text proposal</w:t>
      </w:r>
      <w:r w:rsidR="00A36EC7">
        <w:t xml:space="preserve"> (TP4)</w:t>
      </w:r>
      <w:r w:rsidR="008F253A">
        <w:t xml:space="preserve"> to be adopted</w:t>
      </w:r>
      <w:r w:rsidRPr="00A04F49">
        <w:t>.</w:t>
      </w:r>
      <w:bookmarkEnd w:id="24"/>
    </w:p>
    <w:p w14:paraId="65F7E8E5" w14:textId="74D1EDDE" w:rsidR="00810196" w:rsidRPr="00BA2ABE" w:rsidRDefault="00810196" w:rsidP="00810196">
      <w:pPr>
        <w:rPr>
          <w:color w:val="000000"/>
        </w:rPr>
      </w:pPr>
      <w:r w:rsidRPr="00BA2ABE">
        <w:rPr>
          <w:color w:val="000000"/>
        </w:rPr>
        <w:t>---------------------------- Start of proposed TP</w:t>
      </w:r>
      <w:r w:rsidR="00A36EC7">
        <w:rPr>
          <w:color w:val="000000"/>
        </w:rPr>
        <w:t>4</w:t>
      </w:r>
      <w:r w:rsidRPr="00BA2ABE">
        <w:rPr>
          <w:color w:val="000000"/>
        </w:rPr>
        <w:t xml:space="preserve"> for 38.214  --------------------------------------------</w:t>
      </w:r>
    </w:p>
    <w:p w14:paraId="29910ACE" w14:textId="77777777" w:rsidR="00810196" w:rsidRPr="00545E5C" w:rsidRDefault="00810196" w:rsidP="00A36EC7">
      <w:pPr>
        <w:pStyle w:val="Heading2"/>
        <w:numPr>
          <w:ilvl w:val="0"/>
          <w:numId w:val="0"/>
        </w:numPr>
        <w:ind w:left="567"/>
        <w:rPr>
          <w:color w:val="000000"/>
          <w:sz w:val="28"/>
          <w:szCs w:val="28"/>
        </w:rPr>
      </w:pPr>
      <w:bookmarkStart w:id="25" w:name="_Toc11352080"/>
      <w:bookmarkStart w:id="26" w:name="_Toc20317970"/>
      <w:bookmarkStart w:id="27" w:name="_Toc27299868"/>
      <w:bookmarkStart w:id="28" w:name="_Toc29673133"/>
      <w:bookmarkStart w:id="29" w:name="_Toc29673274"/>
      <w:bookmarkStart w:id="30" w:name="_Toc29674267"/>
      <w:r w:rsidRPr="00545E5C">
        <w:rPr>
          <w:color w:val="000000"/>
          <w:sz w:val="28"/>
          <w:szCs w:val="28"/>
        </w:rPr>
        <w:t>5.1</w:t>
      </w:r>
      <w:r w:rsidRPr="00545E5C">
        <w:rPr>
          <w:color w:val="000000"/>
          <w:sz w:val="28"/>
          <w:szCs w:val="28"/>
        </w:rPr>
        <w:tab/>
        <w:t>UE procedure for receiving the physical downlink shared channel</w:t>
      </w:r>
      <w:bookmarkEnd w:id="25"/>
      <w:bookmarkEnd w:id="26"/>
      <w:bookmarkEnd w:id="27"/>
      <w:bookmarkEnd w:id="28"/>
      <w:bookmarkEnd w:id="29"/>
      <w:bookmarkEnd w:id="30"/>
    </w:p>
    <w:p w14:paraId="3C584180" w14:textId="77777777" w:rsidR="00810196" w:rsidRPr="0048482F" w:rsidRDefault="00810196" w:rsidP="00545E5C">
      <w:pPr>
        <w:ind w:left="567"/>
      </w:pPr>
      <w:bookmarkStart w:id="3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31"/>
    <w:p w14:paraId="20D59BFA" w14:textId="77777777" w:rsidR="00810196" w:rsidRPr="00BB0337" w:rsidRDefault="00810196" w:rsidP="00545E5C">
      <w:pPr>
        <w:ind w:left="567"/>
        <w:rPr>
          <w:color w:val="FF0000"/>
        </w:rPr>
      </w:pPr>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BB0337">
        <w:rPr>
          <w:color w:val="FF0000"/>
          <w:lang w:eastAsia="x-none"/>
        </w:rPr>
        <w:t xml:space="preserve">If </w:t>
      </w:r>
      <w:r w:rsidRPr="00BB0337">
        <w:rPr>
          <w:color w:val="FF0000"/>
        </w:rPr>
        <w:t xml:space="preserve">PDCCHs that schedule corresponding PDSCHs are associated to the same or different </w:t>
      </w:r>
      <w:proofErr w:type="spellStart"/>
      <w:r w:rsidRPr="00BB0337">
        <w:rPr>
          <w:i/>
          <w:color w:val="FF0000"/>
        </w:rPr>
        <w:t>ControlResourceSet</w:t>
      </w:r>
      <w:r w:rsidRPr="00AB69DA">
        <w:rPr>
          <w:iCs/>
          <w:color w:val="FF0000"/>
        </w:rPr>
        <w:t>s</w:t>
      </w:r>
      <w:proofErr w:type="spellEnd"/>
      <w:r w:rsidRPr="00BB0337">
        <w:rPr>
          <w:color w:val="FF0000"/>
        </w:rPr>
        <w:t xml:space="preserve"> having the same value of </w:t>
      </w:r>
      <w:proofErr w:type="spellStart"/>
      <w:r w:rsidRPr="00BB0337">
        <w:rPr>
          <w:i/>
          <w:color w:val="FF0000"/>
          <w:lang w:eastAsia="x-none"/>
        </w:rPr>
        <w:t>CORESETPoolIndex</w:t>
      </w:r>
      <w:proofErr w:type="spellEnd"/>
      <w:r w:rsidRPr="00BB0337">
        <w:rPr>
          <w:color w:val="FF0000"/>
          <w:lang w:eastAsia="x-none"/>
        </w:rPr>
        <w:t xml:space="preserve">, </w:t>
      </w:r>
      <w:r w:rsidRPr="00BB0337">
        <w:rPr>
          <w:color w:val="FF0000"/>
        </w:rPr>
        <w:t>the UE procedure for receiving the PDSCH upon detection of a PDCCH applies:</w:t>
      </w:r>
      <w:r>
        <w:rPr>
          <w:color w:val="FF0000"/>
        </w:rPr>
        <w:t xml:space="preserve"> </w:t>
      </w:r>
    </w:p>
    <w:p w14:paraId="3DCD7C72" w14:textId="77777777" w:rsidR="00810196" w:rsidRDefault="00810196" w:rsidP="00545E5C">
      <w:pPr>
        <w:ind w:left="1134"/>
      </w:pP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p>
    <w:p w14:paraId="0F2BE4DA" w14:textId="77777777" w:rsidR="00810196" w:rsidRPr="0048482F" w:rsidRDefault="00810196" w:rsidP="00545E5C">
      <w:pPr>
        <w:ind w:left="567"/>
      </w:pP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1F744F5" w14:textId="77777777" w:rsidR="00810196" w:rsidRPr="004D5A05" w:rsidRDefault="00810196" w:rsidP="00545E5C">
      <w:pPr>
        <w:ind w:left="567"/>
        <w:rPr>
          <w:color w:val="FF0000"/>
        </w:rPr>
      </w:pPr>
      <w:r w:rsidRPr="004D5A05">
        <w:rPr>
          <w:color w:val="FF0000"/>
        </w:rPr>
        <w:t xml:space="preserve">--- </w:t>
      </w:r>
      <w:r>
        <w:rPr>
          <w:color w:val="FF0000"/>
        </w:rPr>
        <w:t>U</w:t>
      </w:r>
      <w:r w:rsidRPr="004D5A05">
        <w:rPr>
          <w:color w:val="FF0000"/>
        </w:rPr>
        <w:t>nchanged text omitted ---------</w:t>
      </w:r>
    </w:p>
    <w:p w14:paraId="261D229A" w14:textId="77777777" w:rsidR="00810196" w:rsidRPr="00AA27FA" w:rsidRDefault="00810196" w:rsidP="00545E5C">
      <w:pPr>
        <w:ind w:left="567"/>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46C53F3E" w14:textId="77777777" w:rsidR="00810196" w:rsidRPr="00AA27FA" w:rsidRDefault="00810196" w:rsidP="00545E5C">
      <w:pPr>
        <w:pStyle w:val="B1"/>
        <w:ind w:left="1135"/>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r w:rsidRPr="00AA27FA">
        <w:rPr>
          <w:i/>
        </w:rPr>
        <w:t>i</w:t>
      </w:r>
      <w:r w:rsidRPr="00AA27FA">
        <w:t xml:space="preserve">. </w:t>
      </w:r>
    </w:p>
    <w:p w14:paraId="18180A70" w14:textId="77777777" w:rsidR="00810196" w:rsidRPr="00AA27FA" w:rsidRDefault="00810196" w:rsidP="00545E5C">
      <w:pPr>
        <w:pStyle w:val="B1"/>
        <w:ind w:left="1135"/>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552727" w14:textId="77777777" w:rsidR="00810196" w:rsidRPr="00726CD0" w:rsidRDefault="00810196" w:rsidP="00545E5C">
      <w:pPr>
        <w:ind w:left="567"/>
        <w:rPr>
          <w:strike/>
          <w:color w:val="FF0000"/>
        </w:rPr>
      </w:pPr>
      <w:r w:rsidRPr="00726CD0">
        <w:rPr>
          <w:strike/>
          <w:color w:val="FF0000"/>
          <w:lang w:eastAsia="x-none"/>
        </w:rPr>
        <w:t xml:space="preserve">If </w:t>
      </w:r>
      <w:r w:rsidRPr="00726CD0">
        <w:rPr>
          <w:strike/>
          <w:color w:val="FF0000"/>
        </w:rPr>
        <w:t xml:space="preserve">PDCCHs that schedule corresponding PDSCHs are associated to the same or different </w:t>
      </w:r>
      <w:proofErr w:type="spellStart"/>
      <w:r w:rsidRPr="00726CD0">
        <w:rPr>
          <w:i/>
          <w:strike/>
          <w:color w:val="FF0000"/>
        </w:rPr>
        <w:t>ControlResourceSets</w:t>
      </w:r>
      <w:proofErr w:type="spellEnd"/>
      <w:r w:rsidRPr="00726CD0">
        <w:rPr>
          <w:strike/>
          <w:color w:val="FF0000"/>
        </w:rPr>
        <w:t xml:space="preserve"> having the same value of </w:t>
      </w:r>
      <w:proofErr w:type="spellStart"/>
      <w:r w:rsidRPr="00726CD0">
        <w:rPr>
          <w:i/>
          <w:strike/>
          <w:color w:val="FF0000"/>
          <w:lang w:eastAsia="x-none"/>
        </w:rPr>
        <w:t>CORESETPoolIndex</w:t>
      </w:r>
      <w:proofErr w:type="spellEnd"/>
      <w:r w:rsidRPr="00726CD0">
        <w:rPr>
          <w:strike/>
          <w:color w:val="FF0000"/>
          <w:lang w:eastAsia="x-none"/>
        </w:rPr>
        <w:t xml:space="preserve">, </w:t>
      </w:r>
      <w:r w:rsidRPr="00726CD0">
        <w:rPr>
          <w:strike/>
          <w:color w:val="FF0000"/>
        </w:rPr>
        <w:t xml:space="preserve">the UE procedure for receiving the PDSCH upon detection of a PDCCH follows Clause 5.1. </w:t>
      </w:r>
      <w:r w:rsidRPr="00726CD0">
        <w:rPr>
          <w:strike/>
          <w:color w:val="FF0000"/>
          <w:lang w:eastAsia="x-none"/>
        </w:rPr>
        <w:t xml:space="preserve"> </w:t>
      </w:r>
    </w:p>
    <w:p w14:paraId="76CBF368" w14:textId="77777777" w:rsidR="00810196" w:rsidRPr="004B3323" w:rsidRDefault="00810196" w:rsidP="00545E5C">
      <w:pPr>
        <w:ind w:left="567"/>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r w:rsidRPr="002741CB">
        <w:rPr>
          <w:rFonts w:eastAsia="SimSun"/>
          <w:i/>
          <w:color w:val="000000"/>
          <w:kern w:val="2"/>
          <w:lang w:eastAsia="zh-CN"/>
        </w:rPr>
        <w:t>RepSchemeEnabler</w:t>
      </w:r>
      <w:r>
        <w:rPr>
          <w:rFonts w:eastAsia="SimSun"/>
          <w:color w:val="000000"/>
          <w:kern w:val="2"/>
          <w:lang w:eastAsia="zh-CN"/>
        </w:rPr>
        <w:t xml:space="preserve"> set to one of ‘</w:t>
      </w:r>
      <w:proofErr w:type="spellStart"/>
      <w:r w:rsidRPr="004B3323">
        <w:rPr>
          <w:rFonts w:eastAsia="SimSun"/>
          <w:i/>
          <w:color w:val="000000"/>
          <w:kern w:val="2"/>
          <w:lang w:eastAsia="zh-CN"/>
        </w:rPr>
        <w:t>FDMSchemeA</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FDMSchemeB</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TDMSchemeA</w:t>
      </w:r>
      <w:proofErr w:type="spellEnd"/>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8D0FA91" w14:textId="4C23CCE8" w:rsidR="00810196" w:rsidRPr="00BA2ABE" w:rsidRDefault="00810196" w:rsidP="00810196">
      <w:pPr>
        <w:rPr>
          <w:color w:val="000000"/>
        </w:rPr>
      </w:pPr>
      <w:r w:rsidRPr="00BA2ABE">
        <w:rPr>
          <w:color w:val="000000"/>
        </w:rPr>
        <w:t>----------------------------------------------End of proposed TP</w:t>
      </w:r>
      <w:r w:rsidR="00D96458">
        <w:rPr>
          <w:color w:val="000000"/>
        </w:rPr>
        <w:t>4</w:t>
      </w:r>
      <w:r w:rsidRPr="00BA2ABE">
        <w:rPr>
          <w:color w:val="000000"/>
        </w:rPr>
        <w:t xml:space="preserve"> ----------------------------------------------------</w:t>
      </w:r>
    </w:p>
    <w:p w14:paraId="085AAE8D" w14:textId="4CE28175" w:rsidR="002E14FF" w:rsidRDefault="002E14FF" w:rsidP="002E14FF">
      <w:pPr>
        <w:pStyle w:val="Heading2"/>
      </w:pPr>
      <w:r>
        <w:t>M-DCI with separated ACK/NACK feed back</w:t>
      </w:r>
    </w:p>
    <w:p w14:paraId="19E71D6F" w14:textId="423E9B68" w:rsidR="002E14FF" w:rsidRDefault="002E14FF" w:rsidP="002E14FF">
      <w:r>
        <w:t xml:space="preserve">In M-TRP discussion, it was assumed that for multi-DCI based NC-JT, i.e. with two different </w:t>
      </w:r>
      <w:proofErr w:type="spellStart"/>
      <w:r w:rsidRPr="00A370E0">
        <w:rPr>
          <w:i/>
          <w:iCs/>
        </w:rPr>
        <w:t>CORESETPoolIndex</w:t>
      </w:r>
      <w:r w:rsidR="00A370E0" w:rsidRPr="00A370E0">
        <w:t>s</w:t>
      </w:r>
      <w:proofErr w:type="spellEnd"/>
      <w:r>
        <w:t xml:space="preserve">, the HARQ ACK/NACK associated with </w:t>
      </w:r>
      <w:r w:rsidR="00A370E0">
        <w:t>each</w:t>
      </w:r>
      <w:r>
        <w:t xml:space="preserve"> </w:t>
      </w:r>
      <w:proofErr w:type="spellStart"/>
      <w:r w:rsidRPr="00490BD5">
        <w:rPr>
          <w:i/>
          <w:iCs/>
        </w:rPr>
        <w:t>CORESETPoolIndex</w:t>
      </w:r>
      <w:proofErr w:type="spellEnd"/>
      <w:r>
        <w:t xml:space="preserve"> will be sent in </w:t>
      </w:r>
      <w:r w:rsidR="00A65ED5">
        <w:t>separate</w:t>
      </w:r>
      <w:r>
        <w:t xml:space="preserve"> PUCCH resource in a TD</w:t>
      </w:r>
      <w:r w:rsidR="00490BD5">
        <w:t>M</w:t>
      </w:r>
      <w:r>
        <w:t xml:space="preserve"> manner in a slot. The agreement has been captured in 38.213 with following text under chapter 9:</w:t>
      </w:r>
    </w:p>
    <w:p w14:paraId="5260E65E" w14:textId="77777777" w:rsidR="002E14FF" w:rsidRDefault="002E14FF" w:rsidP="002E14FF">
      <w:r w:rsidRPr="00085021">
        <w:rPr>
          <w:noProof/>
        </w:rPr>
        <mc:AlternateContent>
          <mc:Choice Requires="wps">
            <w:drawing>
              <wp:anchor distT="45720" distB="45720" distL="114300" distR="114300" simplePos="0" relativeHeight="251659264" behindDoc="0" locked="0" layoutInCell="1" allowOverlap="1" wp14:anchorId="3860E32F" wp14:editId="77F861C1">
                <wp:simplePos x="0" y="0"/>
                <wp:positionH relativeFrom="column">
                  <wp:posOffset>80010</wp:posOffset>
                </wp:positionH>
                <wp:positionV relativeFrom="paragraph">
                  <wp:posOffset>121920</wp:posOffset>
                </wp:positionV>
                <wp:extent cx="5676900" cy="2171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171700"/>
                        </a:xfrm>
                        <a:prstGeom prst="rect">
                          <a:avLst/>
                        </a:prstGeom>
                        <a:solidFill>
                          <a:srgbClr val="FFFFFF"/>
                        </a:solidFill>
                        <a:ln w="9525">
                          <a:solidFill>
                            <a:srgbClr val="000000"/>
                          </a:solidFill>
                          <a:miter lim="800000"/>
                          <a:headEnd/>
                          <a:tailEnd/>
                        </a:ln>
                      </wps:spPr>
                      <wps:txbx>
                        <w:txbxContent>
                          <w:p w14:paraId="3B3C7E80" w14:textId="77777777" w:rsidR="002E14FF" w:rsidRDefault="002E14FF" w:rsidP="002E14FF">
                            <w:pPr>
                              <w:rPr>
                                <w:lang w:eastAsia="ko-KR"/>
                              </w:rPr>
                            </w:pPr>
                            <w:r>
                              <w:rPr>
                                <w:lang w:eastAsia="ko-KR"/>
                              </w:rPr>
                              <w:t>If a UE</w:t>
                            </w:r>
                          </w:p>
                          <w:p w14:paraId="1ACDC68D" w14:textId="77777777" w:rsidR="002E14FF" w:rsidRPr="00832E06" w:rsidRDefault="002E14FF" w:rsidP="002E14FF">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14:paraId="6346BEBA" w14:textId="77777777" w:rsidR="002E14FF" w:rsidRPr="00832E06" w:rsidRDefault="002E14FF" w:rsidP="002E14FF">
                            <w:pPr>
                              <w:pStyle w:val="B1"/>
                              <w:rPr>
                                <w:rFonts w:cstheme="minorHAnsi"/>
                              </w:rPr>
                            </w:pPr>
                            <w:r w:rsidRPr="00832E06">
                              <w:rPr>
                                <w:rFonts w:cstheme="minorHAnsi"/>
                              </w:rPr>
                              <w:t xml:space="preserve"> </w:t>
                            </w: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14:paraId="2C0FC58E" w14:textId="77777777" w:rsidR="002E14FF" w:rsidRPr="00425D04" w:rsidRDefault="002E14FF" w:rsidP="002E14FF">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741AA635" w14:textId="77777777" w:rsidR="002E14FF" w:rsidRPr="006533F7" w:rsidRDefault="002E14FF" w:rsidP="002E14FF">
                            <w:pPr>
                              <w:rPr>
                                <w:lang w:eastAsia="ko-KR"/>
                              </w:rPr>
                            </w:pPr>
                            <w:r w:rsidRPr="00B916EC">
                              <w:t xml:space="preserve">the UE shall </w:t>
                            </w:r>
                            <w:r>
                              <w:t xml:space="preserve">separately </w:t>
                            </w:r>
                            <w:r w:rsidRPr="00B916EC">
                              <w:t xml:space="preserve">apply the procedures described in </w:t>
                            </w:r>
                            <w:r>
                              <w:t>Subclauses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3D67465A" w14:textId="77777777" w:rsidR="002E14FF" w:rsidRDefault="002E14FF" w:rsidP="002E14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60E32F" id="_x0000_t202" coordsize="21600,21600" o:spt="202" path="m,l,21600r21600,l21600,xe">
                <v:stroke joinstyle="miter"/>
                <v:path gradientshapeok="t" o:connecttype="rect"/>
              </v:shapetype>
              <v:shape id="Text Box 2" o:spid="_x0000_s1026" type="#_x0000_t202" style="position:absolute;margin-left:6.3pt;margin-top:9.6pt;width:447pt;height:17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">
                <v:textbox>
                  <w:txbxContent>
                    <w:p w14:paraId="3B3C7E80" w14:textId="77777777" w:rsidR="002E14FF" w:rsidRDefault="002E14FF" w:rsidP="002E14FF">
                      <w:pPr>
                        <w:rPr>
                          <w:lang w:eastAsia="ko-KR"/>
                        </w:rPr>
                      </w:pPr>
                      <w:r>
                        <w:rPr>
                          <w:lang w:eastAsia="ko-KR"/>
                        </w:rPr>
                        <w:t>If a UE</w:t>
                      </w:r>
                    </w:p>
                    <w:p w14:paraId="1ACDC68D" w14:textId="77777777" w:rsidR="002E14FF" w:rsidRPr="00832E06" w:rsidRDefault="002E14FF" w:rsidP="002E14FF">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14:paraId="6346BEBA" w14:textId="77777777" w:rsidR="002E14FF" w:rsidRPr="00832E06" w:rsidRDefault="002E14FF" w:rsidP="002E14FF">
                      <w:pPr>
                        <w:pStyle w:val="B1"/>
                        <w:rPr>
                          <w:rFonts w:cstheme="minorHAnsi"/>
                        </w:rPr>
                      </w:pPr>
                      <w:r w:rsidRPr="00832E06">
                        <w:rPr>
                          <w:rFonts w:cstheme="minorHAnsi"/>
                        </w:rPr>
                        <w:t xml:space="preserve"> </w:t>
                      </w: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14:paraId="2C0FC58E" w14:textId="77777777" w:rsidR="002E14FF" w:rsidRPr="00425D04" w:rsidRDefault="002E14FF" w:rsidP="002E14FF">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741AA635" w14:textId="77777777" w:rsidR="002E14FF" w:rsidRPr="006533F7" w:rsidRDefault="002E14FF" w:rsidP="002E14FF">
                      <w:pPr>
                        <w:rPr>
                          <w:lang w:eastAsia="ko-KR"/>
                        </w:rPr>
                      </w:pPr>
                      <w:r w:rsidRPr="00B916EC">
                        <w:t xml:space="preserve">the UE shall </w:t>
                      </w:r>
                      <w:r>
                        <w:t xml:space="preserve">separately </w:t>
                      </w:r>
                      <w:r w:rsidRPr="00B916EC">
                        <w:t xml:space="preserve">apply the procedures described in </w:t>
                      </w:r>
                      <w:r>
                        <w:t>Subclauses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3D67465A" w14:textId="77777777" w:rsidR="002E14FF" w:rsidRDefault="002E14FF" w:rsidP="002E14FF"/>
                  </w:txbxContent>
                </v:textbox>
                <w10:wrap type="square"/>
              </v:shape>
            </w:pict>
          </mc:Fallback>
        </mc:AlternateContent>
      </w:r>
    </w:p>
    <w:p w14:paraId="6A728315" w14:textId="77777777" w:rsidR="002E14FF" w:rsidRDefault="002E14FF" w:rsidP="002E14FF"/>
    <w:p w14:paraId="461B9BCA" w14:textId="77777777" w:rsidR="002E14FF" w:rsidRDefault="002E14FF" w:rsidP="002E14FF"/>
    <w:p w14:paraId="2C346216" w14:textId="77777777" w:rsidR="002E14FF" w:rsidRDefault="002E14FF" w:rsidP="002E14FF"/>
    <w:p w14:paraId="70A3A754" w14:textId="77777777" w:rsidR="002E14FF" w:rsidRDefault="002E14FF" w:rsidP="002E14FF"/>
    <w:p w14:paraId="51572A57" w14:textId="77777777" w:rsidR="002E14FF" w:rsidRDefault="002E14FF" w:rsidP="002E14FF"/>
    <w:p w14:paraId="180029F1" w14:textId="77777777" w:rsidR="002E14FF" w:rsidRDefault="002E14FF" w:rsidP="002E14FF"/>
    <w:p w14:paraId="5955D053" w14:textId="77777777" w:rsidR="002E14FF" w:rsidRDefault="002E14FF" w:rsidP="002E14FF"/>
    <w:p w14:paraId="4C25EED2" w14:textId="77777777" w:rsidR="002E14FF" w:rsidRDefault="002E14FF" w:rsidP="002E14FF"/>
    <w:p w14:paraId="6647D2FE" w14:textId="77777777" w:rsidR="002E14FF" w:rsidRDefault="002E14FF" w:rsidP="002E14FF"/>
    <w:p w14:paraId="6C7638E8" w14:textId="54EA0D92" w:rsidR="002E14FF" w:rsidRDefault="002E14FF" w:rsidP="002E14FF">
      <w:pPr>
        <w:pStyle w:val="Observation"/>
      </w:pPr>
      <w:bookmarkStart w:id="32" w:name="_Toc32606018"/>
      <w:r>
        <w:t xml:space="preserve">HARQ-ACK information associated with different </w:t>
      </w:r>
      <w:proofErr w:type="spellStart"/>
      <w:r w:rsidRPr="00A370E0">
        <w:rPr>
          <w:i/>
          <w:iCs/>
        </w:rPr>
        <w:t>CORESETPoolIndex</w:t>
      </w:r>
      <w:proofErr w:type="spellEnd"/>
      <w:r>
        <w:t xml:space="preserve"> can be transmitted on separate PUCCH</w:t>
      </w:r>
      <w:r w:rsidR="002E46AC">
        <w:t xml:space="preserve"> resources</w:t>
      </w:r>
      <w:r>
        <w:t xml:space="preserve"> within a slot.</w:t>
      </w:r>
      <w:bookmarkEnd w:id="32"/>
    </w:p>
    <w:p w14:paraId="0E7205EF" w14:textId="77777777" w:rsidR="002E14FF" w:rsidRDefault="002E14FF" w:rsidP="002E14FF">
      <w:r>
        <w:t>Accordingly, the text under section 9.2.3 shall be updated to not limit to one PUCCH HARQ-ACK information in a slot.</w:t>
      </w:r>
    </w:p>
    <w:p w14:paraId="475A59CC" w14:textId="0E335AF3" w:rsidR="002E14FF" w:rsidRDefault="008F4EC6" w:rsidP="002E14FF">
      <w:pPr>
        <w:pStyle w:val="Proposal"/>
      </w:pPr>
      <w:bookmarkStart w:id="33" w:name="_Toc32612828"/>
      <w:r w:rsidRPr="008F4EC6">
        <w:t>Based on observation</w:t>
      </w:r>
      <w:r w:rsidR="00BB25A2">
        <w:t xml:space="preserve"> 5</w:t>
      </w:r>
      <w:r w:rsidRPr="008F4EC6">
        <w:t xml:space="preserve">, we </w:t>
      </w:r>
      <w:r w:rsidR="00BB25A2">
        <w:t>propose</w:t>
      </w:r>
      <w:r w:rsidRPr="008F4EC6">
        <w:t xml:space="preserve"> text proposal</w:t>
      </w:r>
      <w:r w:rsidR="00A36EC7">
        <w:t xml:space="preserve"> (TP5)</w:t>
      </w:r>
      <w:r w:rsidR="00BB25A2">
        <w:t xml:space="preserve"> to be adopted</w:t>
      </w:r>
      <w:r w:rsidRPr="008F4EC6">
        <w:t>.</w:t>
      </w:r>
      <w:bookmarkEnd w:id="33"/>
    </w:p>
    <w:p w14:paraId="0AAF30C6" w14:textId="633B0D4A" w:rsidR="002E14FF" w:rsidRPr="00B70B5D" w:rsidRDefault="002E14FF" w:rsidP="002E14FF">
      <w:r w:rsidRPr="00B70B5D">
        <w:t>----------------------------</w:t>
      </w:r>
      <w:r>
        <w:t xml:space="preserve"> </w:t>
      </w:r>
      <w:r w:rsidRPr="00B70B5D">
        <w:t>Start of proposed TP</w:t>
      </w:r>
      <w:r w:rsidR="00A36EC7">
        <w:t>5</w:t>
      </w:r>
      <w:r>
        <w:t xml:space="preserve"> for 38.213 </w:t>
      </w:r>
      <w:r w:rsidRPr="00B70B5D">
        <w:t xml:space="preserve"> -----------------------------------------------------------</w:t>
      </w:r>
    </w:p>
    <w:p w14:paraId="7DEEDA57" w14:textId="77777777" w:rsidR="002E14FF" w:rsidRPr="00B916EC" w:rsidRDefault="002E14FF" w:rsidP="00545E5C">
      <w:pPr>
        <w:pStyle w:val="Heading3"/>
        <w:numPr>
          <w:ilvl w:val="0"/>
          <w:numId w:val="0"/>
        </w:numPr>
        <w:ind w:left="284"/>
      </w:pPr>
      <w:bookmarkStart w:id="34" w:name="_Ref500241945"/>
      <w:bookmarkStart w:id="35" w:name="_Toc12021478"/>
      <w:bookmarkStart w:id="36" w:name="_Toc20311590"/>
      <w:bookmarkStart w:id="37" w:name="_Toc26719415"/>
      <w:r w:rsidRPr="00B916EC">
        <w:t>9.2.3</w:t>
      </w:r>
      <w:r w:rsidRPr="00B916EC">
        <w:tab/>
        <w:t>UE procedure for reporting HARQ-ACK</w:t>
      </w:r>
      <w:bookmarkEnd w:id="34"/>
      <w:bookmarkEnd w:id="35"/>
      <w:bookmarkEnd w:id="36"/>
      <w:bookmarkEnd w:id="37"/>
    </w:p>
    <w:p w14:paraId="4F3B4792" w14:textId="73CB8F24" w:rsidR="002E14FF" w:rsidRDefault="002E14FF" w:rsidP="00545E5C">
      <w:pPr>
        <w:pStyle w:val="NormalWeb"/>
        <w:spacing w:before="0" w:beforeAutospacing="0" w:after="180" w:afterAutospacing="0"/>
        <w:ind w:left="284"/>
        <w:rPr>
          <w:rFonts w:ascii="Times New Roman" w:hAnsi="Times New Roman" w:cs="Times New Roman"/>
          <w:color w:val="FF0000"/>
          <w:sz w:val="20"/>
          <w:szCs w:val="20"/>
          <w:lang w:val="en-GB"/>
        </w:rPr>
      </w:pPr>
      <w:r w:rsidRPr="00545E5C">
        <w:rPr>
          <w:rFonts w:ascii="Times New Roman" w:eastAsia="Times New Roman" w:hAnsi="Times New Roman" w:cs="Times New Roman"/>
          <w:sz w:val="20"/>
          <w:szCs w:val="20"/>
          <w:lang w:val="en-GB" w:eastAsia="ja-JP"/>
        </w:rPr>
        <w:t>A UE does not expect to transmit more than one PUCCH with HARQ-ACK information in a slot</w:t>
      </w:r>
      <w:r w:rsidR="00902852">
        <w:rPr>
          <w:rFonts w:ascii="Times New Roman" w:eastAsia="Times New Roman" w:hAnsi="Times New Roman" w:cs="Times New Roman"/>
          <w:sz w:val="20"/>
          <w:szCs w:val="20"/>
          <w:lang w:val="en-GB" w:eastAsia="ja-JP"/>
        </w:rPr>
        <w:t xml:space="preserve"> </w:t>
      </w:r>
      <w:bookmarkStart w:id="38" w:name="_GoBack"/>
      <w:r w:rsidR="00902852" w:rsidRPr="00E478C8">
        <w:rPr>
          <w:rFonts w:ascii="Times New Roman" w:eastAsia="Times New Roman" w:hAnsi="Times New Roman" w:cs="Times New Roman"/>
          <w:color w:val="FF0000"/>
          <w:sz w:val="20"/>
          <w:szCs w:val="20"/>
          <w:lang w:val="en-GB" w:eastAsia="ja-JP"/>
        </w:rPr>
        <w:t xml:space="preserve">unless the UE is configured with </w:t>
      </w:r>
      <w:proofErr w:type="spellStart"/>
      <w:r w:rsidR="00A36EC7" w:rsidRPr="00E478C8">
        <w:rPr>
          <w:i/>
          <w:iCs/>
          <w:color w:val="FF0000"/>
          <w:lang w:val="en-US"/>
        </w:rPr>
        <w:t>CORESETPoolIndex</w:t>
      </w:r>
      <w:r w:rsidR="00047C32" w:rsidRPr="00E478C8">
        <w:rPr>
          <w:i/>
          <w:iCs/>
          <w:color w:val="FF0000"/>
          <w:lang w:val="en-US"/>
        </w:rPr>
        <w:t>’s</w:t>
      </w:r>
      <w:proofErr w:type="spellEnd"/>
      <w:r w:rsidR="00A36EC7" w:rsidRPr="00E478C8">
        <w:rPr>
          <w:rFonts w:ascii="Times New Roman" w:hAnsi="Times New Roman" w:cs="Times New Roman"/>
          <w:color w:val="FF0000"/>
          <w:sz w:val="20"/>
          <w:szCs w:val="20"/>
          <w:lang w:val="en-GB"/>
        </w:rPr>
        <w:t xml:space="preserve"> </w:t>
      </w:r>
      <w:r w:rsidR="00815DCB" w:rsidRPr="00E478C8">
        <w:rPr>
          <w:rFonts w:ascii="Times New Roman" w:hAnsi="Times New Roman" w:cs="Times New Roman"/>
          <w:color w:val="FF0000"/>
          <w:sz w:val="20"/>
          <w:szCs w:val="20"/>
          <w:lang w:val="en-GB"/>
        </w:rPr>
        <w:t xml:space="preserve">having </w:t>
      </w:r>
      <w:r w:rsidR="00047C32" w:rsidRPr="00E478C8">
        <w:rPr>
          <w:rFonts w:ascii="Times New Roman" w:hAnsi="Times New Roman" w:cs="Times New Roman"/>
          <w:color w:val="FF0000"/>
          <w:sz w:val="20"/>
          <w:szCs w:val="20"/>
          <w:lang w:val="en-GB"/>
        </w:rPr>
        <w:t>two different</w:t>
      </w:r>
      <w:r w:rsidR="00815DCB" w:rsidRPr="00E478C8">
        <w:rPr>
          <w:rFonts w:ascii="Times New Roman" w:hAnsi="Times New Roman" w:cs="Times New Roman"/>
          <w:color w:val="FF0000"/>
          <w:sz w:val="20"/>
          <w:szCs w:val="20"/>
          <w:lang w:val="en-GB"/>
        </w:rPr>
        <w:t xml:space="preserve"> value</w:t>
      </w:r>
      <w:r w:rsidR="00902852" w:rsidRPr="00E478C8">
        <w:rPr>
          <w:rFonts w:ascii="Times New Roman" w:hAnsi="Times New Roman" w:cs="Times New Roman"/>
          <w:color w:val="FF0000"/>
          <w:sz w:val="20"/>
          <w:szCs w:val="20"/>
          <w:lang w:val="en-GB"/>
        </w:rPr>
        <w:t xml:space="preserve">s and higher layer parameter </w:t>
      </w:r>
      <w:bookmarkEnd w:id="38"/>
      <w:r w:rsidR="00902852">
        <w:rPr>
          <w:i/>
          <w:iCs/>
          <w:color w:val="FF0000"/>
        </w:rPr>
        <w:t>ACKNACKFeedbackMode</w:t>
      </w:r>
      <w:r w:rsidR="00902852">
        <w:rPr>
          <w:color w:val="FF0000"/>
        </w:rPr>
        <w:t xml:space="preserve"> = </w:t>
      </w:r>
      <w:r w:rsidR="00902852">
        <w:rPr>
          <w:i/>
          <w:iCs/>
          <w:color w:val="FF0000"/>
        </w:rPr>
        <w:t>SeparateFeedback</w:t>
      </w:r>
      <w:r w:rsidR="00815DCB">
        <w:rPr>
          <w:rFonts w:ascii="Times New Roman" w:hAnsi="Times New Roman" w:cs="Times New Roman"/>
          <w:color w:val="FF0000"/>
          <w:sz w:val="20"/>
          <w:szCs w:val="20"/>
          <w:lang w:val="en-GB"/>
        </w:rPr>
        <w:t xml:space="preserve">. </w:t>
      </w:r>
    </w:p>
    <w:p w14:paraId="0B78E7CA" w14:textId="7A4C2DE8" w:rsidR="002E14FF" w:rsidRPr="0048482F" w:rsidRDefault="002E14FF" w:rsidP="002E14FF">
      <w:pPr>
        <w:rPr>
          <w:color w:val="000000"/>
        </w:rPr>
      </w:pPr>
      <w:r>
        <w:rPr>
          <w:color w:val="000000"/>
        </w:rPr>
        <w:t>------------------------------------------End of proposed TP</w:t>
      </w:r>
      <w:r w:rsidR="00A36EC7">
        <w:rPr>
          <w:color w:val="000000"/>
        </w:rPr>
        <w:t>5</w:t>
      </w:r>
      <w:r>
        <w:rPr>
          <w:color w:val="000000"/>
        </w:rPr>
        <w:t xml:space="preserve"> ----------------------------------------------------</w:t>
      </w:r>
    </w:p>
    <w:p w14:paraId="67BF2BD2" w14:textId="0F658FD6" w:rsidR="00810196" w:rsidRDefault="00810196" w:rsidP="00810196">
      <w:pPr>
        <w:pStyle w:val="Observation"/>
        <w:numPr>
          <w:ilvl w:val="0"/>
          <w:numId w:val="0"/>
        </w:numPr>
        <w:ind w:left="1701" w:hanging="1701"/>
      </w:pPr>
    </w:p>
    <w:p w14:paraId="36B6A3CB" w14:textId="10160F71" w:rsidR="006F25C7" w:rsidRDefault="00FB7F91" w:rsidP="006F25C7">
      <w:pPr>
        <w:pStyle w:val="Heading2"/>
      </w:pPr>
      <w:r>
        <w:t>Indication of RVs for</w:t>
      </w:r>
      <w:r w:rsidR="008F4F41">
        <w:t xml:space="preserve"> </w:t>
      </w:r>
      <w:r w:rsidR="00C820D8">
        <w:t xml:space="preserve">DL SPS based </w:t>
      </w:r>
      <w:r w:rsidR="008F4F41">
        <w:t>PDSCH repetitions</w:t>
      </w:r>
      <w:r>
        <w:t xml:space="preserve"> </w:t>
      </w:r>
    </w:p>
    <w:p w14:paraId="019692DE" w14:textId="77777777" w:rsidR="000E5CFB" w:rsidRDefault="00692CF4" w:rsidP="00A950AF">
      <w:pPr>
        <w:jc w:val="both"/>
      </w:pPr>
      <w:r>
        <w:t>According to current RAN1 specifications, t</w:t>
      </w:r>
      <w:r w:rsidR="00561E5C">
        <w:t xml:space="preserve">he single DCI based multi-TRP </w:t>
      </w:r>
      <w:r w:rsidR="00483DDA">
        <w:t xml:space="preserve">PDSCH repetition </w:t>
      </w:r>
      <w:r>
        <w:t xml:space="preserve">schemes can be scheduled with </w:t>
      </w:r>
      <w:r w:rsidR="006A54DD">
        <w:t xml:space="preserve">CRC scrambled by </w:t>
      </w:r>
      <w:r w:rsidR="00263AA0" w:rsidRPr="0085777E">
        <w:t xml:space="preserve">C-RNTI, MCS-C-RNTI, CS-RNTI, or PDSCH scheduled without corresponding PDCCH transmission using </w:t>
      </w:r>
      <w:proofErr w:type="spellStart"/>
      <w:r w:rsidR="00263AA0" w:rsidRPr="0085777E">
        <w:rPr>
          <w:i/>
        </w:rPr>
        <w:t>sps</w:t>
      </w:r>
      <w:proofErr w:type="spellEnd"/>
      <w:r w:rsidR="00263AA0" w:rsidRPr="0085777E">
        <w:rPr>
          <w:i/>
        </w:rPr>
        <w:t xml:space="preserve">-Config </w:t>
      </w:r>
      <w:r w:rsidR="00263AA0" w:rsidRPr="0085777E">
        <w:t>and activated by DCI format 1_1</w:t>
      </w:r>
      <w:r w:rsidR="00263AA0">
        <w:t xml:space="preserve"> or 1_2</w:t>
      </w:r>
      <w:r w:rsidR="009130AB">
        <w:t>.  Note that there are no restrictions on which RNTI</w:t>
      </w:r>
      <w:r w:rsidR="001B0231">
        <w:t xml:space="preserve">s can be used when scheduling </w:t>
      </w:r>
      <w:r w:rsidR="00483DDA">
        <w:t xml:space="preserve">single DCI based multi-TRP PDSCH repetition schemes.  </w:t>
      </w:r>
      <w:r w:rsidR="00D974E9">
        <w:t xml:space="preserve">However, </w:t>
      </w:r>
      <w:r w:rsidR="00853EF3">
        <w:t xml:space="preserve">for </w:t>
      </w:r>
      <w:r w:rsidR="00410BD8">
        <w:t>DL SPS, the RV field i</w:t>
      </w:r>
      <w:r w:rsidR="00E37FC8">
        <w:t>n the activating DCI i</w:t>
      </w:r>
      <w:r w:rsidR="00410BD8">
        <w:t>s reserved</w:t>
      </w:r>
      <w:r w:rsidR="00E37FC8">
        <w:t xml:space="preserve"> and is used for activation validation according to clause 10.2</w:t>
      </w:r>
      <w:r w:rsidR="00A950AF">
        <w:t xml:space="preserve"> of</w:t>
      </w:r>
      <w:r w:rsidR="005C69E3">
        <w:t xml:space="preserve"> TS 38.213.</w:t>
      </w:r>
      <w:r w:rsidR="00D353F1">
        <w:t xml:space="preserve">  For Rel-15 based PDSCH repetition, the RV</w:t>
      </w:r>
      <w:r w:rsidR="00C80298">
        <w:t xml:space="preserve"> values for </w:t>
      </w:r>
      <w:r w:rsidR="001C2644">
        <w:t xml:space="preserve">DL SPS </w:t>
      </w:r>
      <w:r w:rsidR="007C1C78">
        <w:t xml:space="preserve">are </w:t>
      </w:r>
      <w:r w:rsidR="00C80298">
        <w:t>assum</w:t>
      </w:r>
      <w:r w:rsidR="001C2644">
        <w:t>ed to follow</w:t>
      </w:r>
      <w:r w:rsidR="00C80298">
        <w:t xml:space="preserve"> the first row of Table </w:t>
      </w:r>
      <w:r w:rsidR="008F3051">
        <w:t>5.1.2.1-2</w:t>
      </w:r>
      <w:r w:rsidR="00395B5A">
        <w:t xml:space="preserve"> in TS 38.214</w:t>
      </w:r>
      <w:r w:rsidR="000E5CFB">
        <w:t xml:space="preserve"> (see </w:t>
      </w:r>
      <w:r w:rsidR="000E5CFB" w:rsidRPr="000E5CFB">
        <w:rPr>
          <w:highlight w:val="yellow"/>
        </w:rPr>
        <w:t>highlighted text</w:t>
      </w:r>
      <w:r w:rsidR="000E5CFB">
        <w:t xml:space="preserve"> below)</w:t>
      </w:r>
      <w:r w:rsidR="00395B5A">
        <w:t xml:space="preserve">.  </w:t>
      </w:r>
    </w:p>
    <w:p w14:paraId="385A14B3" w14:textId="0624B744" w:rsidR="000E5CFB" w:rsidRPr="0085777E" w:rsidRDefault="000E5CFB" w:rsidP="00CF746C">
      <w:pPr>
        <w:ind w:left="567"/>
        <w:jc w:val="both"/>
      </w:pPr>
      <w:r>
        <w:t xml:space="preserve"> “</w:t>
      </w:r>
      <w:r w:rsidRPr="0085777E">
        <w:t xml:space="preserve">When receiving PDSCH scheduled by DCI format 1_1 </w:t>
      </w:r>
      <w:r>
        <w:t xml:space="preserve">or 1_2 </w:t>
      </w:r>
      <w:r w:rsidRPr="0085777E">
        <w:t xml:space="preserve">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and activated by DCI format 1_1</w:t>
      </w:r>
      <w:r>
        <w:t xml:space="preserve"> or 1_2</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sidRPr="00EE5B68">
        <w:rPr>
          <w:rFonts w:eastAsia="PMingLiU"/>
          <w:highlight w:val="yellow"/>
          <w:lang w:eastAsia="zh-TW"/>
        </w:rPr>
        <w:t>"</w:t>
      </w:r>
      <w:proofErr w:type="spellStart"/>
      <w:r w:rsidRPr="00EE5B68">
        <w:rPr>
          <w:rFonts w:eastAsia="PMingLiU"/>
          <w:i/>
          <w:highlight w:val="yellow"/>
        </w:rPr>
        <w:t>rv</w:t>
      </w:r>
      <w:r w:rsidRPr="00EE5B68">
        <w:rPr>
          <w:rFonts w:eastAsia="PMingLiU"/>
          <w:i/>
          <w:highlight w:val="yellow"/>
          <w:vertAlign w:val="subscript"/>
        </w:rPr>
        <w:t>id</w:t>
      </w:r>
      <w:proofErr w:type="spellEnd"/>
      <w:r w:rsidRPr="00EE5B68">
        <w:rPr>
          <w:rFonts w:eastAsia="PMingLiU"/>
          <w:highlight w:val="yellow"/>
        </w:rPr>
        <w:t xml:space="preserve"> indicated by the DCI scheduling the PDSCH</w:t>
      </w:r>
      <w:r w:rsidRPr="00EE5B68">
        <w:rPr>
          <w:rFonts w:eastAsia="PMingLiU"/>
          <w:highlight w:val="yellow"/>
          <w:lang w:eastAsia="zh-TW"/>
        </w:rPr>
        <w:t>"</w:t>
      </w:r>
      <w:r w:rsidRPr="00EE5B68">
        <w:rPr>
          <w:rFonts w:eastAsia="PMingLiU" w:hint="eastAsia"/>
          <w:highlight w:val="yellow"/>
          <w:lang w:eastAsia="zh-TW"/>
        </w:rPr>
        <w:t xml:space="preserve"> in </w:t>
      </w:r>
      <w:r w:rsidRPr="00EE5B68">
        <w:rPr>
          <w:rFonts w:eastAsia="PMingLiU"/>
          <w:highlight w:val="yellow"/>
        </w:rPr>
        <w:t xml:space="preserve">table 5.1.2.1-2 is assumed </w:t>
      </w:r>
      <w:r w:rsidRPr="00EE5B68">
        <w:rPr>
          <w:rFonts w:eastAsia="PMingLiU" w:hint="eastAsia"/>
          <w:highlight w:val="yellow"/>
          <w:lang w:eastAsia="zh-TW"/>
        </w:rPr>
        <w:t>to be</w:t>
      </w:r>
      <w:r w:rsidRPr="00EE5B68">
        <w:rPr>
          <w:rFonts w:eastAsia="PMingLiU"/>
          <w:highlight w:val="yellow"/>
        </w:rPr>
        <w:t xml:space="preserve"> 0 for PDSCH scheduled without corresponding PDCCH transmission using </w:t>
      </w:r>
      <w:proofErr w:type="spellStart"/>
      <w:r w:rsidRPr="00EE5B68">
        <w:rPr>
          <w:i/>
          <w:highlight w:val="yellow"/>
        </w:rPr>
        <w:t>sps</w:t>
      </w:r>
      <w:proofErr w:type="spellEnd"/>
      <w:r w:rsidRPr="00EE5B68">
        <w:rPr>
          <w:i/>
          <w:highlight w:val="yellow"/>
        </w:rPr>
        <w:t>-Config</w:t>
      </w:r>
      <w:r w:rsidRPr="00EE5B68">
        <w:rPr>
          <w:rFonts w:eastAsia="PMingLiU"/>
          <w:i/>
          <w:highlight w:val="yellow"/>
        </w:rPr>
        <w:t xml:space="preserve"> </w:t>
      </w:r>
      <w:r w:rsidRPr="00EE5B68">
        <w:rPr>
          <w:rFonts w:eastAsia="PMingLiU"/>
          <w:highlight w:val="yellow"/>
        </w:rPr>
        <w:t>and activated by DCI format 1_1</w:t>
      </w:r>
      <w:r w:rsidRPr="00EE5B68">
        <w:rPr>
          <w:highlight w:val="yellow"/>
        </w:rPr>
        <w:t xml:space="preserve"> or 1_2</w:t>
      </w:r>
      <w:r w:rsidRPr="0085777E">
        <w:t xml:space="preserve">. </w:t>
      </w:r>
      <w:r>
        <w:t>”</w:t>
      </w:r>
    </w:p>
    <w:p w14:paraId="30F407CE" w14:textId="093898C3" w:rsidR="006F25C7" w:rsidRPr="008E63AD" w:rsidRDefault="00395B5A" w:rsidP="001D15C5">
      <w:pPr>
        <w:jc w:val="both"/>
      </w:pPr>
      <w:r>
        <w:t xml:space="preserve">Hence, to indicate the RV values for DL SPS </w:t>
      </w:r>
      <w:r w:rsidR="00FE328E">
        <w:t>based</w:t>
      </w:r>
      <w:r>
        <w:t xml:space="preserve"> multi-TRP PDSCH repetition schemes a similar approach can be </w:t>
      </w:r>
      <w:r w:rsidRPr="008E63AD">
        <w:t xml:space="preserve">adopted.  </w:t>
      </w:r>
      <w:r w:rsidR="005C69E3" w:rsidRPr="008E63AD">
        <w:t xml:space="preserve"> </w:t>
      </w:r>
      <w:r w:rsidR="00D65D81">
        <w:t xml:space="preserve">We propose </w:t>
      </w:r>
      <w:r w:rsidR="002D1B04">
        <w:t>the corresponding text proposal in TP6.</w:t>
      </w:r>
    </w:p>
    <w:p w14:paraId="1CDC2A6D" w14:textId="07821DED" w:rsidR="006F25C7" w:rsidRDefault="001D15C5" w:rsidP="006F25C7">
      <w:pPr>
        <w:pStyle w:val="Observation"/>
      </w:pPr>
      <w:bookmarkStart w:id="39" w:name="_Toc32606019"/>
      <w:r w:rsidRPr="008E63AD">
        <w:t xml:space="preserve">To indicate RV values for DL SPS </w:t>
      </w:r>
      <w:r w:rsidR="00FE328E" w:rsidRPr="008E63AD">
        <w:t xml:space="preserve">based multi-TRP PDSCH repetition schemes, </w:t>
      </w:r>
      <w:r w:rsidR="00C839AD" w:rsidRPr="008E63AD">
        <w:t xml:space="preserve">reuse a similar approach adopted </w:t>
      </w:r>
      <w:r w:rsidR="008E63AD" w:rsidRPr="008E63AD">
        <w:t>for Rel-15 based DL SPS PDSCH repetition</w:t>
      </w:r>
      <w:r w:rsidR="006F25C7" w:rsidRPr="008E63AD">
        <w:t>.</w:t>
      </w:r>
      <w:bookmarkEnd w:id="39"/>
    </w:p>
    <w:p w14:paraId="25C2CD17" w14:textId="77777777" w:rsidR="00D65D81" w:rsidRPr="008E63AD" w:rsidRDefault="00D65D81" w:rsidP="00D65D81">
      <w:pPr>
        <w:pStyle w:val="Observation"/>
        <w:numPr>
          <w:ilvl w:val="0"/>
          <w:numId w:val="0"/>
        </w:numPr>
        <w:ind w:left="1701"/>
      </w:pPr>
    </w:p>
    <w:p w14:paraId="511E038D" w14:textId="7496853D" w:rsidR="006F25C7" w:rsidRPr="00C02C47" w:rsidRDefault="006F25C7" w:rsidP="006F25C7">
      <w:pPr>
        <w:pStyle w:val="Proposal"/>
      </w:pPr>
      <w:bookmarkStart w:id="40" w:name="_Toc32612829"/>
      <w:r w:rsidRPr="00C02C47">
        <w:t>Based on observation</w:t>
      </w:r>
      <w:r w:rsidR="003A7D2C" w:rsidRPr="00C02C47">
        <w:t xml:space="preserve"> 6</w:t>
      </w:r>
      <w:r w:rsidRPr="00C02C47">
        <w:t xml:space="preserve">, we </w:t>
      </w:r>
      <w:r w:rsidR="003A7D2C" w:rsidRPr="00C02C47">
        <w:t>propose text proposal (TP</w:t>
      </w:r>
      <w:r w:rsidR="00C02C47" w:rsidRPr="00C02C47">
        <w:t>6) to be adopted</w:t>
      </w:r>
      <w:r w:rsidRPr="00C02C47">
        <w:t>.</w:t>
      </w:r>
      <w:bookmarkEnd w:id="40"/>
    </w:p>
    <w:p w14:paraId="62FA852B" w14:textId="77777777" w:rsidR="00C02C47" w:rsidRPr="00EB1D17" w:rsidRDefault="00C02C47" w:rsidP="00C02C47">
      <w:pPr>
        <w:pStyle w:val="Proposal"/>
        <w:numPr>
          <w:ilvl w:val="0"/>
          <w:numId w:val="0"/>
        </w:numPr>
        <w:rPr>
          <w:highlight w:val="yellow"/>
        </w:rPr>
      </w:pPr>
    </w:p>
    <w:p w14:paraId="077B21A7" w14:textId="2AFA0CA7" w:rsidR="006F25C7" w:rsidRPr="00EB1D17" w:rsidRDefault="006F25C7" w:rsidP="006F25C7">
      <w:pPr>
        <w:rPr>
          <w:highlight w:val="yellow"/>
        </w:rPr>
      </w:pPr>
      <w:r w:rsidRPr="00EB1D17">
        <w:rPr>
          <w:highlight w:val="yellow"/>
        </w:rPr>
        <w:t>---------------------------- Start of proposed TP</w:t>
      </w:r>
      <w:r w:rsidR="00C02C47">
        <w:rPr>
          <w:highlight w:val="yellow"/>
        </w:rPr>
        <w:t>6</w:t>
      </w:r>
      <w:r w:rsidRPr="00EB1D17">
        <w:rPr>
          <w:highlight w:val="yellow"/>
        </w:rPr>
        <w:t xml:space="preserve"> for 38.21</w:t>
      </w:r>
      <w:r w:rsidR="00C02C47">
        <w:rPr>
          <w:highlight w:val="yellow"/>
        </w:rPr>
        <w:t>4</w:t>
      </w:r>
      <w:r w:rsidRPr="00EB1D17">
        <w:rPr>
          <w:highlight w:val="yellow"/>
        </w:rPr>
        <w:t xml:space="preserve">  -----------------------------------------------------------</w:t>
      </w:r>
    </w:p>
    <w:p w14:paraId="59D3E47E" w14:textId="77777777" w:rsidR="001C6E77" w:rsidRPr="0048482F" w:rsidRDefault="001C6E77" w:rsidP="00190539">
      <w:pPr>
        <w:pStyle w:val="Heading3"/>
        <w:numPr>
          <w:ilvl w:val="0"/>
          <w:numId w:val="0"/>
        </w:numPr>
        <w:ind w:left="720" w:hanging="153"/>
        <w:rPr>
          <w:color w:val="000000"/>
        </w:rPr>
      </w:pPr>
      <w:bookmarkStart w:id="41" w:name="_Toc11352083"/>
      <w:bookmarkStart w:id="42" w:name="_Toc20317973"/>
      <w:bookmarkStart w:id="43" w:name="_Toc27299871"/>
      <w:bookmarkStart w:id="44" w:name="_Toc29673136"/>
      <w:bookmarkStart w:id="45" w:name="_Toc29673277"/>
      <w:bookmarkStart w:id="46" w:name="_Toc29674270"/>
      <w:r w:rsidRPr="0048482F">
        <w:rPr>
          <w:color w:val="000000"/>
        </w:rPr>
        <w:t>5.1.2</w:t>
      </w:r>
      <w:r w:rsidRPr="0048482F">
        <w:rPr>
          <w:color w:val="000000"/>
        </w:rPr>
        <w:tab/>
        <w:t>Resource allocation</w:t>
      </w:r>
      <w:bookmarkEnd w:id="41"/>
      <w:bookmarkEnd w:id="42"/>
      <w:bookmarkEnd w:id="43"/>
      <w:bookmarkEnd w:id="44"/>
      <w:bookmarkEnd w:id="45"/>
      <w:bookmarkEnd w:id="46"/>
    </w:p>
    <w:p w14:paraId="30F18A25" w14:textId="66B8C3D3" w:rsidR="001C6E77" w:rsidRDefault="001C6E77" w:rsidP="00190539">
      <w:pPr>
        <w:pStyle w:val="Heading4"/>
        <w:numPr>
          <w:ilvl w:val="0"/>
          <w:numId w:val="0"/>
        </w:numPr>
        <w:ind w:left="864" w:hanging="297"/>
        <w:rPr>
          <w:color w:val="000000"/>
        </w:rPr>
      </w:pPr>
      <w:r w:rsidRPr="0048482F">
        <w:rPr>
          <w:color w:val="000000"/>
        </w:rPr>
        <w:t>5.1.2.1</w:t>
      </w:r>
      <w:r w:rsidRPr="0048482F">
        <w:rPr>
          <w:color w:val="000000"/>
        </w:rPr>
        <w:tab/>
        <w:t>Resource allocation in time domain</w:t>
      </w:r>
    </w:p>
    <w:p w14:paraId="20BA9F77" w14:textId="77777777" w:rsidR="00190539" w:rsidRPr="004D5A05" w:rsidRDefault="00190539" w:rsidP="00190539">
      <w:pPr>
        <w:ind w:left="567"/>
        <w:rPr>
          <w:color w:val="FF0000"/>
        </w:rPr>
      </w:pPr>
      <w:r w:rsidRPr="004D5A05">
        <w:rPr>
          <w:color w:val="FF0000"/>
        </w:rPr>
        <w:t xml:space="preserve">--- </w:t>
      </w:r>
      <w:r>
        <w:rPr>
          <w:color w:val="FF0000"/>
        </w:rPr>
        <w:t>U</w:t>
      </w:r>
      <w:r w:rsidRPr="004D5A05">
        <w:rPr>
          <w:color w:val="FF0000"/>
        </w:rPr>
        <w:t>nchanged text omitted ---------</w:t>
      </w:r>
    </w:p>
    <w:p w14:paraId="0171DBC5" w14:textId="77777777" w:rsidR="0056632B" w:rsidRPr="00194DD0" w:rsidRDefault="0056632B" w:rsidP="00A8245E">
      <w:pPr>
        <w:ind w:left="567"/>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proofErr w:type="spellStart"/>
      <w:r>
        <w:rPr>
          <w:rFonts w:eastAsia="SimSun"/>
          <w:i/>
          <w:kern w:val="2"/>
          <w:lang w:eastAsia="zh-CN"/>
        </w:rPr>
        <w:t>TDM</w:t>
      </w:r>
      <w:r w:rsidRPr="00750372">
        <w:rPr>
          <w:rFonts w:eastAsia="SimSun"/>
          <w:i/>
          <w:kern w:val="2"/>
          <w:lang w:eastAsia="zh-CN"/>
        </w:rPr>
        <w:t>SchemeA</w:t>
      </w:r>
      <w:proofErr w:type="spellEnd"/>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0808C5CC" w14:textId="12969A15" w:rsidR="0056632B" w:rsidRDefault="0056632B" w:rsidP="00A8245E">
      <w:pPr>
        <w:pStyle w:val="B1"/>
        <w:ind w:left="1701" w:hanging="567"/>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xml:space="preserve">. </w:t>
      </w:r>
      <w:r w:rsidRPr="00113F3A">
        <w:t>If the UE is configured by the higher layers with 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13F3A">
        <w:t xml:space="preserve"> in </w:t>
      </w:r>
      <w:proofErr w:type="spellStart"/>
      <w:r w:rsidRPr="00113F3A">
        <w:rPr>
          <w:i/>
          <w:szCs w:val="16"/>
        </w:rPr>
        <w:t>StartingSymbolOffsetK</w:t>
      </w:r>
      <w:proofErr w:type="spellEnd"/>
      <w:r w:rsidRPr="00113F3A">
        <w:t xml:space="preserve">, it 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13F3A">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13F3A">
        <w:t xml:space="preserve"> is not configured via the higher layer parameter </w:t>
      </w:r>
      <w:proofErr w:type="spellStart"/>
      <w:r w:rsidRPr="00113F3A">
        <w:rPr>
          <w:i/>
          <w:szCs w:val="16"/>
        </w:rPr>
        <w:t>StartingSymbolOffsetK</w:t>
      </w:r>
      <w:proofErr w:type="spellEnd"/>
      <w:r w:rsidRPr="00113F3A">
        <w:t xml:space="preserve">, </w:t>
      </w:r>
      <m:oMath>
        <m:acc>
          <m:accPr>
            <m:chr m:val="̅"/>
            <m:ctrlPr>
              <w:rPr>
                <w:rFonts w:ascii="Cambria Math" w:hAnsi="Cambria Math"/>
                <w:i/>
              </w:rPr>
            </m:ctrlPr>
          </m:accPr>
          <m:e>
            <m:r>
              <w:rPr>
                <w:rFonts w:ascii="Cambria Math" w:hAnsi="Cambria Math"/>
              </w:rPr>
              <m:t>K</m:t>
            </m:r>
          </m:e>
        </m:acc>
      </m:oMath>
      <w:r w:rsidRPr="00113F3A">
        <w:t xml:space="preserve">  = 0 shall be assumed by the UE. The UE is not expected to receive more than two PDSCH transmission layers for each PDSCH transmission occasion.</w:t>
      </w:r>
      <w:r w:rsidRPr="00194DD0">
        <w:t xml:space="preserve">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B66BD1">
        <w:rPr>
          <w:rFonts w:eastAsia="PMingLiU"/>
        </w:rPr>
        <w:t xml:space="preserve">  </w:t>
      </w:r>
      <w:r w:rsidR="00B66BD1" w:rsidRPr="000A3561">
        <w:rPr>
          <w:rFonts w:eastAsia="PMingLiU"/>
          <w:color w:val="FF0000"/>
        </w:rPr>
        <w:t xml:space="preserve">For PDSCH scheduled without corresponding PDCCH transmission using </w:t>
      </w:r>
      <w:proofErr w:type="spellStart"/>
      <w:r w:rsidR="00B66BD1" w:rsidRPr="000A3561">
        <w:rPr>
          <w:i/>
          <w:color w:val="FF0000"/>
        </w:rPr>
        <w:t>sps</w:t>
      </w:r>
      <w:proofErr w:type="spellEnd"/>
      <w:r w:rsidR="00B66BD1" w:rsidRPr="000A3561">
        <w:rPr>
          <w:i/>
          <w:color w:val="FF0000"/>
        </w:rPr>
        <w:t>-Config</w:t>
      </w:r>
      <w:r w:rsidR="00B66BD1" w:rsidRPr="000A3561">
        <w:rPr>
          <w:rFonts w:eastAsia="PMingLiU"/>
          <w:i/>
          <w:color w:val="FF0000"/>
        </w:rPr>
        <w:t xml:space="preserve"> </w:t>
      </w:r>
      <w:r w:rsidR="00B66BD1" w:rsidRPr="000A3561">
        <w:rPr>
          <w:rFonts w:eastAsia="PMingLiU"/>
          <w:color w:val="FF0000"/>
        </w:rPr>
        <w:t>and activated by DCI format 1_1</w:t>
      </w:r>
      <w:r w:rsidR="00B66BD1" w:rsidRPr="000A3561">
        <w:rPr>
          <w:color w:val="FF0000"/>
        </w:rPr>
        <w:t xml:space="preserve"> or 1_2</w:t>
      </w:r>
      <w:r w:rsidR="00EE4ECC" w:rsidRPr="000A3561">
        <w:rPr>
          <w:color w:val="FF0000"/>
        </w:rPr>
        <w:t xml:space="preserve">, </w:t>
      </w:r>
      <w:r w:rsidR="000A3561" w:rsidRPr="000A3561">
        <w:rPr>
          <w:rFonts w:eastAsia="PMingLiU"/>
          <w:color w:val="FF0000"/>
          <w:lang w:eastAsia="zh-TW"/>
        </w:rPr>
        <w:t>"</w:t>
      </w:r>
      <w:proofErr w:type="spellStart"/>
      <w:r w:rsidR="000A3561" w:rsidRPr="000A3561">
        <w:rPr>
          <w:rFonts w:eastAsia="PMingLiU"/>
          <w:i/>
          <w:color w:val="FF0000"/>
        </w:rPr>
        <w:t>rv</w:t>
      </w:r>
      <w:r w:rsidR="000A3561" w:rsidRPr="000A3561">
        <w:rPr>
          <w:rFonts w:eastAsia="PMingLiU"/>
          <w:i/>
          <w:color w:val="FF0000"/>
          <w:vertAlign w:val="subscript"/>
        </w:rPr>
        <w:t>id</w:t>
      </w:r>
      <w:proofErr w:type="spellEnd"/>
      <w:r w:rsidR="000A3561" w:rsidRPr="000A3561">
        <w:rPr>
          <w:rFonts w:eastAsia="PMingLiU"/>
          <w:color w:val="FF0000"/>
        </w:rPr>
        <w:t xml:space="preserve"> indicated by the DCI scheduling the PDSCH</w:t>
      </w:r>
      <w:r w:rsidR="000A3561" w:rsidRPr="000A3561">
        <w:rPr>
          <w:rFonts w:eastAsia="PMingLiU"/>
          <w:color w:val="FF0000"/>
          <w:lang w:eastAsia="zh-TW"/>
        </w:rPr>
        <w:t>"</w:t>
      </w:r>
      <w:r w:rsidR="000A3561" w:rsidRPr="000A3561">
        <w:rPr>
          <w:rFonts w:eastAsia="PMingLiU" w:hint="eastAsia"/>
          <w:color w:val="FF0000"/>
          <w:lang w:eastAsia="zh-TW"/>
        </w:rPr>
        <w:t xml:space="preserve"> in </w:t>
      </w:r>
      <w:r w:rsidR="007129AB">
        <w:rPr>
          <w:rFonts w:eastAsia="PMingLiU"/>
          <w:color w:val="FF0000"/>
        </w:rPr>
        <w:t>T</w:t>
      </w:r>
      <w:r w:rsidR="000A3561" w:rsidRPr="000A3561">
        <w:rPr>
          <w:rFonts w:eastAsia="PMingLiU"/>
          <w:color w:val="FF0000"/>
        </w:rPr>
        <w:t xml:space="preserve">able 5.1.2.1-2 is assumed </w:t>
      </w:r>
      <w:r w:rsidR="000A3561" w:rsidRPr="000A3561">
        <w:rPr>
          <w:rFonts w:eastAsia="PMingLiU" w:hint="eastAsia"/>
          <w:color w:val="FF0000"/>
          <w:lang w:eastAsia="zh-TW"/>
        </w:rPr>
        <w:t>to be</w:t>
      </w:r>
      <w:r w:rsidR="000A3561" w:rsidRPr="000A3561">
        <w:rPr>
          <w:rFonts w:eastAsia="PMingLiU"/>
          <w:color w:val="FF0000"/>
        </w:rPr>
        <w:t xml:space="preserve"> 0.</w:t>
      </w:r>
    </w:p>
    <w:p w14:paraId="5398E38C" w14:textId="642A1ACC" w:rsidR="0056632B" w:rsidRPr="00EE01E2" w:rsidRDefault="0056632B" w:rsidP="00A8245E">
      <w:pPr>
        <w:pStyle w:val="B1"/>
        <w:ind w:left="1701" w:hanging="567"/>
      </w:pPr>
      <w:r>
        <w:t>-</w:t>
      </w:r>
      <w:r>
        <w:tab/>
      </w:r>
      <w:r w:rsidR="00A8245E">
        <w:tab/>
      </w:r>
      <w:r>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2C38FDBA" w14:textId="67AB1886" w:rsidR="00C12EFF" w:rsidRDefault="00C12EFF" w:rsidP="00F41B6E">
      <w:pPr>
        <w:ind w:left="567"/>
        <w:rPr>
          <w:color w:val="000000"/>
        </w:rPr>
      </w:pPr>
      <w:r>
        <w:rPr>
          <w:rFonts w:eastAsia="SimSun"/>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47" w:name="_Hlk26036768"/>
      <w:r>
        <w:rPr>
          <w:rFonts w:cstheme="minorHAnsi"/>
          <w:i/>
          <w:color w:val="000000"/>
          <w:szCs w:val="16"/>
          <w:lang w:eastAsia="zh-CN"/>
        </w:rPr>
        <w:t>RepNumR16</w:t>
      </w:r>
      <w:r w:rsidRPr="00910165">
        <w:rPr>
          <w:color w:val="000000"/>
          <w:sz w:val="24"/>
        </w:rPr>
        <w:t xml:space="preserve"> </w:t>
      </w:r>
      <w:bookmarkEnd w:id="47"/>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216AA4E2" w14:textId="77777777" w:rsidR="00C12EFF" w:rsidRPr="004B3323" w:rsidRDefault="00C12EFF" w:rsidP="00F41B6E">
      <w:pPr>
        <w:pStyle w:val="B1"/>
        <w:ind w:left="1701" w:hanging="567"/>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r w:rsidRPr="00A241B6">
        <w:rPr>
          <w:iCs/>
        </w:rPr>
        <w:t xml:space="preserve">pdsch-TimeDomainAllocationList  which contain </w:t>
      </w:r>
      <w:r>
        <w:t>RepNumR16</w:t>
      </w:r>
      <w:r w:rsidRPr="00A241B6">
        <w:t xml:space="preserve"> in PDSCH-TimeDomainResourceAllocation</w:t>
      </w:r>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1344438D" w14:textId="1D41B4BD" w:rsidR="00C12EFF" w:rsidRDefault="00C12EFF" w:rsidP="00F41B6E">
      <w:pPr>
        <w:pStyle w:val="B1"/>
        <w:ind w:left="567" w:firstLine="0"/>
      </w:pPr>
      <w:r w:rsidRPr="00EE01E2">
        <w:rPr>
          <w:lang w:eastAsia="x-none"/>
        </w:rPr>
        <w:t xml:space="preserve">When the value indicated by </w:t>
      </w:r>
      <w:r>
        <w:t>RepNumR16</w:t>
      </w:r>
      <w:r w:rsidRPr="00EE01E2">
        <w:t xml:space="preserve"> in PDSCH-TimeDomainResourceAllocation equal</w:t>
      </w:r>
      <w:r>
        <w:t>s</w:t>
      </w:r>
      <w:r w:rsidRPr="00EE01E2">
        <w:t xml:space="preserve"> to two, the s</w:t>
      </w:r>
      <w:r w:rsidRPr="00EE01E2">
        <w:rPr>
          <w:lang w:eastAsia="x-none"/>
        </w:rPr>
        <w:t xml:space="preserve">econd TCI state is applied to the second PDSCH transmission occasion. When the value indicated by </w:t>
      </w:r>
      <w:r>
        <w:t>RepNumR16</w:t>
      </w:r>
      <w:r w:rsidRPr="00EE01E2">
        <w:t xml:space="preserve"> in PDSCH-TimeDomainResourceAllocation </w:t>
      </w:r>
      <w:r>
        <w:t xml:space="preserve">is </w:t>
      </w:r>
      <w:r w:rsidRPr="00EE01E2">
        <w:t xml:space="preserve">larger than two, the </w:t>
      </w:r>
      <w:r w:rsidRPr="00EE01E2">
        <w:rPr>
          <w:lang w:eastAsia="x-none"/>
        </w:rPr>
        <w:t xml:space="preserve">UE may be further configured to enable </w:t>
      </w:r>
      <w:proofErr w:type="spellStart"/>
      <w:r w:rsidRPr="00EE01E2">
        <w:t>CycMapping</w:t>
      </w:r>
      <w:proofErr w:type="spellEnd"/>
      <w:r w:rsidRPr="00EE01E2">
        <w:t xml:space="preserve"> or </w:t>
      </w:r>
      <w:proofErr w:type="spellStart"/>
      <w:r w:rsidRPr="00EE01E2">
        <w:t>SeqMapping</w:t>
      </w:r>
      <w:proofErr w:type="spellEnd"/>
      <w:r w:rsidRPr="00EE01E2">
        <w:t xml:space="preserve"> in</w:t>
      </w:r>
      <w:r w:rsidRPr="00EE01E2">
        <w:rPr>
          <w:lang w:eastAsia="x-none"/>
        </w:rPr>
        <w:t xml:space="preserve"> </w:t>
      </w:r>
      <w:proofErr w:type="spellStart"/>
      <w:r w:rsidRPr="00EE01E2">
        <w:t>RepTCIMapping</w:t>
      </w:r>
      <w:proofErr w:type="spellEnd"/>
      <w:r w:rsidRPr="00EE01E2">
        <w:t xml:space="preserve">. </w:t>
      </w:r>
    </w:p>
    <w:p w14:paraId="3CE03CB5" w14:textId="77777777" w:rsidR="00C12EFF" w:rsidRDefault="00C12EFF" w:rsidP="00F41B6E">
      <w:pPr>
        <w:pStyle w:val="B2"/>
        <w:ind w:left="1134" w:hanging="283"/>
      </w:pPr>
      <w:r>
        <w:rPr>
          <w:lang w:eastAsia="zh-CN"/>
        </w:rPr>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185C659" w14:textId="77777777" w:rsidR="00C12EFF" w:rsidRPr="00340671" w:rsidRDefault="00C12EFF" w:rsidP="00F41B6E">
      <w:pPr>
        <w:pStyle w:val="B2"/>
        <w:ind w:left="1134" w:hanging="283"/>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w:t>
      </w:r>
      <w:r w:rsidRPr="00340671">
        <w:rPr>
          <w:lang w:eastAsia="zh-CN"/>
        </w:rPr>
        <w:t xml:space="preserve">continues to the remaining PDSCH transmission </w:t>
      </w:r>
      <w:r w:rsidRPr="00340671">
        <w:t>occasions</w:t>
      </w:r>
      <w:r w:rsidRPr="00340671">
        <w:rPr>
          <w:lang w:eastAsia="zh-CN"/>
        </w:rPr>
        <w:t xml:space="preserve">. </w:t>
      </w:r>
    </w:p>
    <w:p w14:paraId="0416E89A" w14:textId="33181D7B" w:rsidR="00C12EFF" w:rsidRDefault="00C12EFF" w:rsidP="00F41B6E">
      <w:pPr>
        <w:ind w:left="567"/>
        <w:rPr>
          <w:rFonts w:eastAsia="PMingLiU"/>
          <w:color w:val="FF0000"/>
        </w:rPr>
      </w:pPr>
      <w:r w:rsidRPr="00340671">
        <w:t xml:space="preserve">The UE may expect that each PDSCH transmission occasion is limited to two transmission layers. </w:t>
      </w:r>
      <w:r w:rsidRPr="00340671">
        <w:rPr>
          <w:lang w:eastAsia="x-none"/>
        </w:rPr>
        <w:t>For all PDSCH transmission occasions</w:t>
      </w:r>
      <w:r w:rsidRPr="00340671">
        <w:rPr>
          <w:rFonts w:eastAsia="PMingLiU"/>
        </w:rPr>
        <w:t xml:space="preserve"> associated</w:t>
      </w:r>
      <w:r w:rsidRPr="00340671">
        <w:rPr>
          <w:lang w:eastAsia="x-none"/>
        </w:rPr>
        <w:t xml:space="preserve"> with the first TCI state, t</w:t>
      </w:r>
      <w:r w:rsidRPr="00340671">
        <w:t>he redundancy version to be applied is derived according to Table 5.1.2.1-2</w:t>
      </w:r>
      <w:r w:rsidRPr="00340671">
        <w:rPr>
          <w:rFonts w:eastAsia="PMingLiU"/>
        </w:rPr>
        <w:t xml:space="preserve">, where </w:t>
      </w:r>
      <m:oMath>
        <m:r>
          <w:rPr>
            <w:rFonts w:ascii="Cambria Math" w:eastAsia="PMingLiU" w:hAnsi="Cambria Math"/>
          </w:rPr>
          <m:t>n</m:t>
        </m:r>
      </m:oMath>
      <w:r w:rsidRPr="00340671">
        <w:rPr>
          <w:rFonts w:eastAsia="PMingLiU"/>
        </w:rPr>
        <w:t xml:space="preserve"> is counted only considering PDSCH transmission occasions associated with the first TCI state.</w:t>
      </w:r>
      <w:bookmarkStart w:id="48" w:name="_Hlk23779989"/>
      <w:r w:rsidRPr="00340671">
        <w:rPr>
          <w:rFonts w:eastAsia="PMingLiU"/>
        </w:rPr>
        <w:t xml:space="preserve"> The redundancy version for </w:t>
      </w:r>
      <w:r w:rsidRPr="00340671">
        <w:rPr>
          <w:lang w:eastAsia="x-none"/>
        </w:rPr>
        <w:t xml:space="preserve">PDSCH transmission occasions </w:t>
      </w:r>
      <w:r w:rsidRPr="00340671">
        <w:rPr>
          <w:rFonts w:eastAsia="PMingLiU"/>
        </w:rPr>
        <w:t xml:space="preserve">associated </w:t>
      </w:r>
      <w:r w:rsidRPr="00340671">
        <w:rPr>
          <w:lang w:eastAsia="x-none"/>
        </w:rPr>
        <w:t>with the second TCI state</w:t>
      </w:r>
      <w:r w:rsidRPr="00340671">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40671">
        <w:t xml:space="preserve">is configured by higher layer parameter </w:t>
      </w:r>
      <w:proofErr w:type="spellStart"/>
      <w:r w:rsidRPr="00340671">
        <w:t>RVSeqOffset</w:t>
      </w:r>
      <w:proofErr w:type="spellEnd"/>
      <w:r w:rsidRPr="00340671">
        <w:t xml:space="preserve"> and</w:t>
      </w:r>
      <w:r w:rsidRPr="00340671">
        <w:rPr>
          <w:rFonts w:eastAsia="PMingLiU"/>
        </w:rPr>
        <w:t xml:space="preserve"> </w:t>
      </w:r>
      <m:oMath>
        <m:r>
          <w:rPr>
            <w:rFonts w:ascii="Cambria Math" w:eastAsia="PMingLiU" w:hAnsi="Cambria Math"/>
          </w:rPr>
          <m:t>n</m:t>
        </m:r>
      </m:oMath>
      <w:r w:rsidRPr="00340671">
        <w:rPr>
          <w:rFonts w:eastAsia="PMingLiU"/>
        </w:rPr>
        <w:t xml:space="preserve"> is counted only considering PDSCH transmission o</w:t>
      </w:r>
      <w:proofErr w:type="spellStart"/>
      <w:r w:rsidRPr="00340671">
        <w:rPr>
          <w:rFonts w:eastAsia="PMingLiU"/>
        </w:rPr>
        <w:t>ccasions</w:t>
      </w:r>
      <w:proofErr w:type="spellEnd"/>
      <w:r w:rsidRPr="00340671">
        <w:rPr>
          <w:rFonts w:eastAsia="PMingLiU"/>
        </w:rPr>
        <w:t xml:space="preserve"> associated with the second TCI state.</w:t>
      </w:r>
      <w:r w:rsidRPr="00946126">
        <w:rPr>
          <w:rFonts w:eastAsia="PMingLiU"/>
        </w:rPr>
        <w:t xml:space="preserve"> </w:t>
      </w:r>
      <w:bookmarkEnd w:id="48"/>
      <w:r w:rsidR="00A50E43" w:rsidRPr="000A3561">
        <w:rPr>
          <w:rFonts w:eastAsia="PMingLiU"/>
          <w:color w:val="FF0000"/>
        </w:rPr>
        <w:t xml:space="preserve">For PDSCH scheduled without corresponding PDCCH transmission using </w:t>
      </w:r>
      <w:proofErr w:type="spellStart"/>
      <w:r w:rsidR="00A50E43" w:rsidRPr="000A3561">
        <w:rPr>
          <w:i/>
          <w:color w:val="FF0000"/>
        </w:rPr>
        <w:t>sps</w:t>
      </w:r>
      <w:proofErr w:type="spellEnd"/>
      <w:r w:rsidR="00A50E43" w:rsidRPr="000A3561">
        <w:rPr>
          <w:i/>
          <w:color w:val="FF0000"/>
        </w:rPr>
        <w:t>-Config</w:t>
      </w:r>
      <w:r w:rsidR="00A50E43" w:rsidRPr="000A3561">
        <w:rPr>
          <w:rFonts w:eastAsia="PMingLiU"/>
          <w:i/>
          <w:color w:val="FF0000"/>
        </w:rPr>
        <w:t xml:space="preserve"> </w:t>
      </w:r>
      <w:r w:rsidR="00A50E43" w:rsidRPr="000A3561">
        <w:rPr>
          <w:rFonts w:eastAsia="PMingLiU"/>
          <w:color w:val="FF0000"/>
        </w:rPr>
        <w:t>and activated by DCI format 1_1</w:t>
      </w:r>
      <w:r w:rsidR="00A50E43" w:rsidRPr="000A3561">
        <w:rPr>
          <w:color w:val="FF0000"/>
        </w:rPr>
        <w:t xml:space="preserve"> or 1_2, </w:t>
      </w:r>
      <w:r w:rsidR="00A50E43" w:rsidRPr="000A3561">
        <w:rPr>
          <w:rFonts w:eastAsia="PMingLiU"/>
          <w:color w:val="FF0000"/>
          <w:lang w:eastAsia="zh-TW"/>
        </w:rPr>
        <w:t>"</w:t>
      </w:r>
      <w:proofErr w:type="spellStart"/>
      <w:r w:rsidR="00A50E43" w:rsidRPr="000A3561">
        <w:rPr>
          <w:rFonts w:eastAsia="PMingLiU"/>
          <w:i/>
          <w:color w:val="FF0000"/>
        </w:rPr>
        <w:t>rv</w:t>
      </w:r>
      <w:r w:rsidR="00A50E43" w:rsidRPr="000A3561">
        <w:rPr>
          <w:rFonts w:eastAsia="PMingLiU"/>
          <w:i/>
          <w:color w:val="FF0000"/>
          <w:vertAlign w:val="subscript"/>
        </w:rPr>
        <w:t>id</w:t>
      </w:r>
      <w:proofErr w:type="spellEnd"/>
      <w:r w:rsidR="00A50E43" w:rsidRPr="000A3561">
        <w:rPr>
          <w:rFonts w:eastAsia="PMingLiU"/>
          <w:color w:val="FF0000"/>
        </w:rPr>
        <w:t xml:space="preserve"> indicated by the DCI scheduling the PDSCH</w:t>
      </w:r>
      <w:r w:rsidR="00A50E43" w:rsidRPr="000A3561">
        <w:rPr>
          <w:rFonts w:eastAsia="PMingLiU"/>
          <w:color w:val="FF0000"/>
          <w:lang w:eastAsia="zh-TW"/>
        </w:rPr>
        <w:t>"</w:t>
      </w:r>
      <w:r w:rsidR="00A50E43" w:rsidRPr="000A3561">
        <w:rPr>
          <w:rFonts w:eastAsia="PMingLiU" w:hint="eastAsia"/>
          <w:color w:val="FF0000"/>
          <w:lang w:eastAsia="zh-TW"/>
        </w:rPr>
        <w:t xml:space="preserve"> in </w:t>
      </w:r>
      <w:r w:rsidR="007129AB">
        <w:rPr>
          <w:rFonts w:eastAsia="PMingLiU"/>
          <w:color w:val="FF0000"/>
        </w:rPr>
        <w:t>T</w:t>
      </w:r>
      <w:r w:rsidR="00A50E43" w:rsidRPr="000A3561">
        <w:rPr>
          <w:rFonts w:eastAsia="PMingLiU"/>
          <w:color w:val="FF0000"/>
        </w:rPr>
        <w:t>able</w:t>
      </w:r>
      <w:r w:rsidR="007129AB">
        <w:rPr>
          <w:rFonts w:eastAsia="PMingLiU"/>
          <w:color w:val="FF0000"/>
        </w:rPr>
        <w:t>s</w:t>
      </w:r>
      <w:r w:rsidR="00A50E43" w:rsidRPr="000A3561">
        <w:rPr>
          <w:rFonts w:eastAsia="PMingLiU"/>
          <w:color w:val="FF0000"/>
        </w:rPr>
        <w:t xml:space="preserve"> 5.1.2.1-2</w:t>
      </w:r>
      <w:r w:rsidR="007129AB">
        <w:rPr>
          <w:rFonts w:eastAsia="PMingLiU"/>
          <w:color w:val="FF0000"/>
        </w:rPr>
        <w:t xml:space="preserve"> and 5.1.2.1-3</w:t>
      </w:r>
      <w:r w:rsidR="00A50E43" w:rsidRPr="000A3561">
        <w:rPr>
          <w:rFonts w:eastAsia="PMingLiU"/>
          <w:color w:val="FF0000"/>
        </w:rPr>
        <w:t xml:space="preserve"> is assumed </w:t>
      </w:r>
      <w:r w:rsidR="00A50E43" w:rsidRPr="000A3561">
        <w:rPr>
          <w:rFonts w:eastAsia="PMingLiU" w:hint="eastAsia"/>
          <w:color w:val="FF0000"/>
          <w:lang w:eastAsia="zh-TW"/>
        </w:rPr>
        <w:t>to be</w:t>
      </w:r>
      <w:r w:rsidR="00A50E43" w:rsidRPr="000A3561">
        <w:rPr>
          <w:rFonts w:eastAsia="PMingLiU"/>
          <w:color w:val="FF0000"/>
        </w:rPr>
        <w:t xml:space="preserve"> 0.</w:t>
      </w:r>
    </w:p>
    <w:p w14:paraId="4BE4653F" w14:textId="77777777" w:rsidR="00AE3B23" w:rsidRPr="007B1689" w:rsidRDefault="00AE3B23" w:rsidP="00AE3B23">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color w:val="000000"/>
          <w:lang w:val="en-US"/>
        </w:rPr>
        <w:t>lied redundancy version</w:t>
      </w:r>
      <w:r w:rsidRPr="00F40D1B">
        <w:rPr>
          <w:color w:val="000000"/>
          <w:lang w:val="en-US"/>
        </w:rPr>
        <w:t xml:space="preserve"> f</w:t>
      </w:r>
      <w:r w:rsidRPr="002F37CD">
        <w:rPr>
          <w:color w:val="000000"/>
          <w:lang w:val="en-US"/>
        </w:rPr>
        <w:t>o</w:t>
      </w:r>
      <w:r w:rsidRPr="0096609F">
        <w:rPr>
          <w:color w:val="000000"/>
          <w:lang w:val="en-US"/>
        </w:rPr>
        <w:t>r</w:t>
      </w:r>
      <w:r w:rsidRPr="004B3323">
        <w:rPr>
          <w:color w:val="000000"/>
          <w:lang w:val="en-US"/>
        </w:rPr>
        <w:t xml:space="preserve"> </w:t>
      </w:r>
      <w:r w:rsidRPr="004B3323">
        <w:rPr>
          <w:rFonts w:eastAsia="PMingLiU"/>
        </w:rPr>
        <w:t>the second TCI state</w:t>
      </w:r>
      <w:r w:rsidRPr="00327367">
        <w:rPr>
          <w:color w:val="000000"/>
          <w:lang w:val="en-US"/>
        </w:rPr>
        <w:t xml:space="preserve"> </w:t>
      </w:r>
      <w:r w:rsidRPr="00F40D1B">
        <w:rPr>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E3B23" w14:paraId="4AFD7CF1" w14:textId="77777777" w:rsidTr="008234F5">
        <w:tc>
          <w:tcPr>
            <w:tcW w:w="2263" w:type="dxa"/>
            <w:vMerge w:val="restart"/>
          </w:tcPr>
          <w:p w14:paraId="140CF848" w14:textId="77777777" w:rsidR="00AE3B23" w:rsidRPr="001A09D9" w:rsidRDefault="00AE3B23" w:rsidP="008234F5">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09DA631" w14:textId="77777777" w:rsidR="00AE3B23" w:rsidRPr="00A93AD6" w:rsidRDefault="00AE3B23" w:rsidP="008234F5">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E3B23" w14:paraId="2ADF09E8" w14:textId="77777777" w:rsidTr="008234F5">
        <w:tc>
          <w:tcPr>
            <w:tcW w:w="2263" w:type="dxa"/>
            <w:vMerge/>
          </w:tcPr>
          <w:p w14:paraId="79AF0CE7" w14:textId="77777777" w:rsidR="00AE3B23" w:rsidRPr="007B1689" w:rsidRDefault="00AE3B23" w:rsidP="008234F5">
            <w:pPr>
              <w:pStyle w:val="TAH"/>
              <w:rPr>
                <w:rFonts w:eastAsia="Batang"/>
                <w:color w:val="000000"/>
              </w:rPr>
            </w:pPr>
          </w:p>
        </w:tc>
        <w:tc>
          <w:tcPr>
            <w:tcW w:w="1701" w:type="dxa"/>
          </w:tcPr>
          <w:p w14:paraId="4B8EF493" w14:textId="77777777" w:rsidR="00AE3B23" w:rsidRPr="007B1689" w:rsidRDefault="00AE3B23" w:rsidP="008234F5">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6499294" w14:textId="77777777" w:rsidR="00AE3B23" w:rsidRPr="007B1689" w:rsidRDefault="00AE3B23" w:rsidP="008234F5">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F89162E" w14:textId="77777777" w:rsidR="00AE3B23" w:rsidRPr="007B1689" w:rsidRDefault="00AE3B23" w:rsidP="008234F5">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9249118" w14:textId="77777777" w:rsidR="00AE3B23" w:rsidRPr="007B1689" w:rsidRDefault="00AE3B23" w:rsidP="008234F5">
            <w:pPr>
              <w:pStyle w:val="TAH"/>
              <w:rPr>
                <w:rFonts w:eastAsia="Batang"/>
                <w:color w:val="000000"/>
              </w:rPr>
            </w:pPr>
            <w:r>
              <w:rPr>
                <w:rFonts w:eastAsia="Batang"/>
                <w:i/>
                <w:color w:val="000000"/>
              </w:rPr>
              <w:t xml:space="preserve">n </w:t>
            </w:r>
            <w:r>
              <w:rPr>
                <w:rFonts w:eastAsia="Batang"/>
                <w:color w:val="000000"/>
              </w:rPr>
              <w:t>mod 4 = 3</w:t>
            </w:r>
          </w:p>
        </w:tc>
      </w:tr>
      <w:tr w:rsidR="00AE3B23" w14:paraId="0C252051" w14:textId="77777777" w:rsidTr="008234F5">
        <w:tc>
          <w:tcPr>
            <w:tcW w:w="2263" w:type="dxa"/>
          </w:tcPr>
          <w:p w14:paraId="498BC7FF" w14:textId="77777777" w:rsidR="00AE3B23" w:rsidRPr="004B3323" w:rsidRDefault="00AE3B23" w:rsidP="008234F5">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2845CC1"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E706CA"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FC79CF"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D9A894"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4DCCD087" w14:textId="77777777" w:rsidTr="008234F5">
        <w:tc>
          <w:tcPr>
            <w:tcW w:w="2263" w:type="dxa"/>
          </w:tcPr>
          <w:p w14:paraId="0755824B"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67439EE"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DF52A0"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71A503"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7D4123E"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01C2E5EA" w14:textId="77777777" w:rsidTr="008234F5">
        <w:tc>
          <w:tcPr>
            <w:tcW w:w="2263" w:type="dxa"/>
          </w:tcPr>
          <w:p w14:paraId="4568BC7C"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5E13BB09"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5FB27E1"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35B3E2"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42DA70"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21FCCB97" w14:textId="77777777" w:rsidTr="008234F5">
        <w:tc>
          <w:tcPr>
            <w:tcW w:w="2263" w:type="dxa"/>
          </w:tcPr>
          <w:p w14:paraId="2CFAF2B6" w14:textId="77777777" w:rsidR="00AE3B23" w:rsidRPr="007B1689" w:rsidRDefault="00AE3B23" w:rsidP="008234F5">
            <w:pPr>
              <w:pStyle w:val="TAC"/>
              <w:rPr>
                <w:rFonts w:eastAsia="Batang"/>
                <w:color w:val="000000"/>
              </w:rPr>
            </w:pPr>
            <m:oMathPara>
              <m:oMath>
                <m:r>
                  <w:rPr>
                    <w:rFonts w:ascii="Cambria Math" w:eastAsia="Batang" w:hAnsi="Cambria Math"/>
                    <w:color w:val="000000"/>
                  </w:rPr>
                  <m:t>1</m:t>
                </m:r>
              </m:oMath>
            </m:oMathPara>
          </w:p>
        </w:tc>
        <w:tc>
          <w:tcPr>
            <w:tcW w:w="1701" w:type="dxa"/>
          </w:tcPr>
          <w:p w14:paraId="323E0C82"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72A049"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7BC7D0"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AD78B7" w14:textId="77777777" w:rsidR="00AE3B23" w:rsidRPr="007B1689" w:rsidRDefault="00AE3B23" w:rsidP="008234F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A1B21CA" w14:textId="77777777" w:rsidR="00AE3B23" w:rsidRDefault="00AE3B23" w:rsidP="00AE3B23"/>
    <w:p w14:paraId="7DEC3C96" w14:textId="2EBF45D1" w:rsidR="00AE3B23" w:rsidRPr="00FD354F" w:rsidRDefault="00AE3B23" w:rsidP="007C627A">
      <w:pPr>
        <w:pStyle w:val="B1"/>
        <w:ind w:left="1134" w:hanging="567"/>
      </w:pPr>
      <w:r>
        <w:t>-</w:t>
      </w:r>
      <w:r>
        <w:tab/>
      </w:r>
      <w:r w:rsidRPr="00FD354F">
        <w:t>If one TCI state is indicated by the DCI field ‘</w:t>
      </w:r>
      <w:r w:rsidRPr="009459F9">
        <w:t xml:space="preserve">Transmission Configuration Indication’ together with the DCI field “Time domain resource assignment’ indicating an entry in </w:t>
      </w:r>
      <w:r w:rsidRPr="009459F9">
        <w:rPr>
          <w:iCs/>
        </w:rPr>
        <w:t xml:space="preserve">pdsch-TimeDomainAllocationList  </w:t>
      </w:r>
      <w:r w:rsidRPr="00C70A70">
        <w:rPr>
          <w:iCs/>
        </w:rPr>
        <w:t>which contain</w:t>
      </w:r>
      <w:r w:rsidRPr="009B6C78">
        <w:rPr>
          <w:iCs/>
        </w:rPr>
        <w:t xml:space="preserve"> </w:t>
      </w:r>
      <w:r w:rsidRPr="000F3B80">
        <w:rPr>
          <w:szCs w:val="16"/>
        </w:rPr>
        <w:t>RepNumR16</w:t>
      </w:r>
      <w:r w:rsidRPr="000F3B80">
        <w:rPr>
          <w:rFonts w:cstheme="minorHAnsi"/>
          <w:szCs w:val="16"/>
        </w:rPr>
        <w:t xml:space="preserve"> </w:t>
      </w:r>
      <w:r w:rsidRPr="000F3B80">
        <w:t>in PDSCH-TimeDomainResourceAllocation</w:t>
      </w:r>
      <w:r w:rsidRPr="00FD354F">
        <w:t xml:space="preserve"> and DM-RS port(s) within one CDM group in the DCI field “Antenna Port(s)”,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r w:rsidR="005F7FA6" w:rsidRPr="005F7FA6">
        <w:rPr>
          <w:rFonts w:eastAsia="PMingLiU"/>
          <w:color w:val="FF0000"/>
        </w:rPr>
        <w:t xml:space="preserve"> </w:t>
      </w:r>
      <w:r w:rsidR="005F7FA6" w:rsidRPr="000A3561">
        <w:rPr>
          <w:rFonts w:eastAsia="PMingLiU"/>
          <w:color w:val="FF0000"/>
        </w:rPr>
        <w:t xml:space="preserve">For PDSCH scheduled without corresponding PDCCH transmission using </w:t>
      </w:r>
      <w:proofErr w:type="spellStart"/>
      <w:r w:rsidR="005F7FA6" w:rsidRPr="000A3561">
        <w:rPr>
          <w:i/>
          <w:color w:val="FF0000"/>
        </w:rPr>
        <w:t>sps</w:t>
      </w:r>
      <w:proofErr w:type="spellEnd"/>
      <w:r w:rsidR="005F7FA6" w:rsidRPr="000A3561">
        <w:rPr>
          <w:i/>
          <w:color w:val="FF0000"/>
        </w:rPr>
        <w:t>-Config</w:t>
      </w:r>
      <w:r w:rsidR="005F7FA6" w:rsidRPr="000A3561">
        <w:rPr>
          <w:rFonts w:eastAsia="PMingLiU"/>
          <w:i/>
          <w:color w:val="FF0000"/>
        </w:rPr>
        <w:t xml:space="preserve"> </w:t>
      </w:r>
      <w:r w:rsidR="005F7FA6" w:rsidRPr="000A3561">
        <w:rPr>
          <w:rFonts w:eastAsia="PMingLiU"/>
          <w:color w:val="FF0000"/>
        </w:rPr>
        <w:t>and activated by DCI format 1_1</w:t>
      </w:r>
      <w:r w:rsidR="005F7FA6" w:rsidRPr="000A3561">
        <w:rPr>
          <w:color w:val="FF0000"/>
        </w:rPr>
        <w:t xml:space="preserve"> or 1_2, </w:t>
      </w:r>
      <w:r w:rsidR="005F7FA6" w:rsidRPr="000A3561">
        <w:rPr>
          <w:rFonts w:eastAsia="PMingLiU"/>
          <w:color w:val="FF0000"/>
          <w:lang w:eastAsia="zh-TW"/>
        </w:rPr>
        <w:t>"</w:t>
      </w:r>
      <w:proofErr w:type="spellStart"/>
      <w:r w:rsidR="005F7FA6" w:rsidRPr="000A3561">
        <w:rPr>
          <w:rFonts w:eastAsia="PMingLiU"/>
          <w:i/>
          <w:color w:val="FF0000"/>
        </w:rPr>
        <w:t>rv</w:t>
      </w:r>
      <w:r w:rsidR="005F7FA6" w:rsidRPr="000A3561">
        <w:rPr>
          <w:rFonts w:eastAsia="PMingLiU"/>
          <w:i/>
          <w:color w:val="FF0000"/>
          <w:vertAlign w:val="subscript"/>
        </w:rPr>
        <w:t>id</w:t>
      </w:r>
      <w:proofErr w:type="spellEnd"/>
      <w:r w:rsidR="005F7FA6" w:rsidRPr="000A3561">
        <w:rPr>
          <w:rFonts w:eastAsia="PMingLiU"/>
          <w:color w:val="FF0000"/>
        </w:rPr>
        <w:t xml:space="preserve"> indicated by the DCI scheduling the PDSCH</w:t>
      </w:r>
      <w:r w:rsidR="005F7FA6" w:rsidRPr="000A3561">
        <w:rPr>
          <w:rFonts w:eastAsia="PMingLiU"/>
          <w:color w:val="FF0000"/>
          <w:lang w:eastAsia="zh-TW"/>
        </w:rPr>
        <w:t>"</w:t>
      </w:r>
      <w:r w:rsidR="005F7FA6" w:rsidRPr="000A3561">
        <w:rPr>
          <w:rFonts w:eastAsia="PMingLiU" w:hint="eastAsia"/>
          <w:color w:val="FF0000"/>
          <w:lang w:eastAsia="zh-TW"/>
        </w:rPr>
        <w:t xml:space="preserve"> in </w:t>
      </w:r>
      <w:r w:rsidR="005F7FA6">
        <w:rPr>
          <w:rFonts w:eastAsia="PMingLiU"/>
          <w:color w:val="FF0000"/>
        </w:rPr>
        <w:t>T</w:t>
      </w:r>
      <w:r w:rsidR="005F7FA6" w:rsidRPr="000A3561">
        <w:rPr>
          <w:rFonts w:eastAsia="PMingLiU"/>
          <w:color w:val="FF0000"/>
        </w:rPr>
        <w:t>able</w:t>
      </w:r>
      <w:r w:rsidR="005F7FA6">
        <w:rPr>
          <w:rFonts w:eastAsia="PMingLiU"/>
          <w:color w:val="FF0000"/>
        </w:rPr>
        <w:t>s</w:t>
      </w:r>
      <w:r w:rsidR="005F7FA6" w:rsidRPr="000A3561">
        <w:rPr>
          <w:rFonts w:eastAsia="PMingLiU"/>
          <w:color w:val="FF0000"/>
        </w:rPr>
        <w:t xml:space="preserve"> 5.1.2.1-2</w:t>
      </w:r>
      <w:r w:rsidR="005F7FA6">
        <w:rPr>
          <w:rFonts w:eastAsia="PMingLiU"/>
          <w:color w:val="FF0000"/>
        </w:rPr>
        <w:t xml:space="preserve"> </w:t>
      </w:r>
      <w:r w:rsidR="005F7FA6" w:rsidRPr="000A3561">
        <w:rPr>
          <w:rFonts w:eastAsia="PMingLiU"/>
          <w:color w:val="FF0000"/>
        </w:rPr>
        <w:t xml:space="preserve">is assumed </w:t>
      </w:r>
      <w:r w:rsidR="005F7FA6" w:rsidRPr="000A3561">
        <w:rPr>
          <w:rFonts w:eastAsia="PMingLiU" w:hint="eastAsia"/>
          <w:color w:val="FF0000"/>
          <w:lang w:eastAsia="zh-TW"/>
        </w:rPr>
        <w:t>to be</w:t>
      </w:r>
      <w:r w:rsidR="005F7FA6" w:rsidRPr="000A3561">
        <w:rPr>
          <w:rFonts w:eastAsia="PMingLiU"/>
          <w:color w:val="FF0000"/>
        </w:rPr>
        <w:t xml:space="preserve"> 0.</w:t>
      </w:r>
    </w:p>
    <w:p w14:paraId="6ADD5095" w14:textId="77777777" w:rsidR="00AE3B23" w:rsidRPr="00643F7D" w:rsidRDefault="00AE3B23" w:rsidP="007C627A">
      <w:pPr>
        <w:pStyle w:val="B1"/>
        <w:ind w:left="1134" w:hanging="567"/>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F2FBFC4" w14:textId="77777777" w:rsidR="00AE3B23" w:rsidRDefault="00AE3B23" w:rsidP="00340671">
      <w:pPr>
        <w:ind w:left="288"/>
        <w:rPr>
          <w:rFonts w:eastAsia="PMingLiU"/>
        </w:rPr>
      </w:pPr>
    </w:p>
    <w:p w14:paraId="593D5389" w14:textId="366B70B2" w:rsidR="00190539" w:rsidRPr="00190539" w:rsidRDefault="00190539" w:rsidP="00190539"/>
    <w:p w14:paraId="366D3A22" w14:textId="77777777" w:rsidR="00A8245E" w:rsidRPr="004D5A05" w:rsidRDefault="00A8245E" w:rsidP="00A8245E">
      <w:pPr>
        <w:ind w:left="567"/>
        <w:rPr>
          <w:color w:val="FF0000"/>
        </w:rPr>
      </w:pPr>
      <w:r w:rsidRPr="004D5A05">
        <w:rPr>
          <w:color w:val="FF0000"/>
        </w:rPr>
        <w:t xml:space="preserve">--- </w:t>
      </w:r>
      <w:r>
        <w:rPr>
          <w:color w:val="FF0000"/>
        </w:rPr>
        <w:t>U</w:t>
      </w:r>
      <w:r w:rsidRPr="004D5A05">
        <w:rPr>
          <w:color w:val="FF0000"/>
        </w:rPr>
        <w:t>nchanged text omitted ---------</w:t>
      </w:r>
    </w:p>
    <w:p w14:paraId="0DA29787" w14:textId="67FD5CF7" w:rsidR="00190539" w:rsidRDefault="00190539" w:rsidP="00190539"/>
    <w:p w14:paraId="3C797A19" w14:textId="77777777" w:rsidR="00EF2CE6" w:rsidRPr="0048482F" w:rsidRDefault="00EF2CE6" w:rsidP="00EF2CE6">
      <w:pPr>
        <w:pStyle w:val="Heading4"/>
        <w:numPr>
          <w:ilvl w:val="0"/>
          <w:numId w:val="0"/>
        </w:numPr>
        <w:ind w:left="864" w:hanging="297"/>
        <w:rPr>
          <w:color w:val="000000"/>
        </w:rPr>
      </w:pPr>
      <w:bookmarkStart w:id="49" w:name="_Toc11352086"/>
      <w:bookmarkStart w:id="50" w:name="_Toc20317976"/>
      <w:bookmarkStart w:id="51" w:name="_Toc27299874"/>
      <w:bookmarkStart w:id="52" w:name="_Toc29673139"/>
      <w:bookmarkStart w:id="53" w:name="_Toc29673280"/>
      <w:bookmarkStart w:id="54" w:name="_Toc29674273"/>
      <w:r w:rsidRPr="0048482F">
        <w:rPr>
          <w:color w:val="000000"/>
        </w:rPr>
        <w:t>5.1.2.2</w:t>
      </w:r>
      <w:r w:rsidRPr="0048482F">
        <w:rPr>
          <w:color w:val="000000"/>
        </w:rPr>
        <w:tab/>
        <w:t>Resource allocation in frequency domain</w:t>
      </w:r>
      <w:bookmarkEnd w:id="49"/>
      <w:bookmarkEnd w:id="50"/>
      <w:bookmarkEnd w:id="51"/>
      <w:bookmarkEnd w:id="52"/>
      <w:bookmarkEnd w:id="53"/>
      <w:bookmarkEnd w:id="54"/>
    </w:p>
    <w:p w14:paraId="7DE45ABA" w14:textId="69BD72F2" w:rsidR="00EF2CE6" w:rsidRDefault="00EF2CE6" w:rsidP="00190539"/>
    <w:p w14:paraId="38CA36AE" w14:textId="77777777" w:rsidR="00EF2CE6" w:rsidRPr="004D5A05" w:rsidRDefault="00EF2CE6" w:rsidP="00EF2CE6">
      <w:pPr>
        <w:ind w:left="567"/>
        <w:rPr>
          <w:color w:val="FF0000"/>
        </w:rPr>
      </w:pPr>
      <w:r w:rsidRPr="004D5A05">
        <w:rPr>
          <w:color w:val="FF0000"/>
        </w:rPr>
        <w:t xml:space="preserve">--- </w:t>
      </w:r>
      <w:r>
        <w:rPr>
          <w:color w:val="FF0000"/>
        </w:rPr>
        <w:t>U</w:t>
      </w:r>
      <w:r w:rsidRPr="004D5A05">
        <w:rPr>
          <w:color w:val="FF0000"/>
        </w:rPr>
        <w:t>nchanged text omitted ---------</w:t>
      </w:r>
    </w:p>
    <w:p w14:paraId="23EF923F" w14:textId="33644070" w:rsidR="00EF2CE6" w:rsidRDefault="00EF2CE6" w:rsidP="00190539"/>
    <w:p w14:paraId="1F00070C" w14:textId="0F022BAA" w:rsidR="00481ACB" w:rsidRPr="00643F7D" w:rsidRDefault="00481ACB" w:rsidP="00481ACB">
      <w:pPr>
        <w:ind w:left="564"/>
        <w:rPr>
          <w:i/>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Pr>
          <w:rFonts w:cstheme="minorHAnsi"/>
          <w:i/>
          <w:color w:val="000000"/>
          <w:lang w:eastAsia="zh-CN"/>
        </w:rPr>
        <w:t>RepSchemeEnabler</w:t>
      </w:r>
      <w:r>
        <w:rPr>
          <w:rFonts w:eastAsia="SimSun"/>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sidRPr="000F3B80">
        <w:rPr>
          <w:i/>
          <w:color w:val="000000"/>
        </w:rPr>
        <w:t>'Transmission Configuration Indication</w:t>
      </w:r>
      <w:r w:rsidRPr="00AA27FA">
        <w:rPr>
          <w:i/>
          <w:color w:val="000000"/>
        </w:rPr>
        <w:t xml:space="preserve"> </w:t>
      </w:r>
      <w:r w:rsidRPr="009D2734">
        <w:rPr>
          <w:color w:val="000000"/>
        </w:rPr>
        <w:t>and DM-RS port(s) within one CDM group in the DCI field “</w:t>
      </w:r>
      <w:r w:rsidRPr="00DB11C8">
        <w:rPr>
          <w:i/>
          <w:color w:val="000000"/>
        </w:rPr>
        <w:t>Antenna Port(s)”,</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p>
    <w:p w14:paraId="417A7A62" w14:textId="77777777" w:rsidR="00190539" w:rsidRPr="00190539" w:rsidRDefault="00190539" w:rsidP="00190539"/>
    <w:p w14:paraId="6CC17A82" w14:textId="52B2B2D7" w:rsidR="006F25C7" w:rsidRPr="0048482F" w:rsidRDefault="006F25C7" w:rsidP="006F25C7">
      <w:pPr>
        <w:rPr>
          <w:color w:val="000000"/>
        </w:rPr>
      </w:pPr>
      <w:r w:rsidRPr="00AB5CDF">
        <w:rPr>
          <w:color w:val="000000"/>
        </w:rPr>
        <w:t>------------------------------------------End of proposed TP</w:t>
      </w:r>
      <w:r w:rsidR="00C02C47" w:rsidRPr="00AB5CDF">
        <w:rPr>
          <w:color w:val="000000"/>
        </w:rPr>
        <w:t>6</w:t>
      </w:r>
      <w:r w:rsidRPr="00AB5CDF">
        <w:rPr>
          <w:color w:val="000000"/>
        </w:rPr>
        <w:t xml:space="preserve"> ----------------------------------------------------</w:t>
      </w:r>
    </w:p>
    <w:p w14:paraId="464BABDB" w14:textId="600CC35A" w:rsidR="006F25C7" w:rsidRDefault="006F25C7" w:rsidP="00810196">
      <w:pPr>
        <w:pStyle w:val="Observation"/>
        <w:numPr>
          <w:ilvl w:val="0"/>
          <w:numId w:val="0"/>
        </w:numPr>
        <w:ind w:left="1701" w:hanging="1701"/>
      </w:pPr>
    </w:p>
    <w:p w14:paraId="64AF48E2" w14:textId="77777777" w:rsidR="006F25C7" w:rsidRDefault="006F25C7" w:rsidP="00810196">
      <w:pPr>
        <w:pStyle w:val="Observation"/>
        <w:numPr>
          <w:ilvl w:val="0"/>
          <w:numId w:val="0"/>
        </w:numPr>
        <w:ind w:left="1701" w:hanging="1701"/>
      </w:pPr>
    </w:p>
    <w:p w14:paraId="1B424A77" w14:textId="77777777" w:rsidR="000E3E8F" w:rsidRPr="00CE0424" w:rsidRDefault="000E3E8F" w:rsidP="000E3E8F">
      <w:pPr>
        <w:pStyle w:val="Heading1"/>
      </w:pPr>
      <w:r w:rsidRPr="00CE0424">
        <w:t>Conclusion</w:t>
      </w:r>
    </w:p>
    <w:p w14:paraId="592F7006" w14:textId="77777777" w:rsidR="000E3E8F" w:rsidRPr="008A14A3" w:rsidRDefault="000E3E8F" w:rsidP="000E3E8F">
      <w:pPr>
        <w:pStyle w:val="BodyText"/>
        <w:rPr>
          <w:b/>
        </w:rPr>
      </w:pPr>
      <w:r w:rsidRPr="008A14A3">
        <w:t>In the previous sections we made the following observations:</w:t>
      </w:r>
      <w:r w:rsidRPr="008A14A3">
        <w:rPr>
          <w:b/>
        </w:rPr>
        <w:t xml:space="preserve"> </w:t>
      </w:r>
    </w:p>
    <w:p w14:paraId="6D4F3091" w14:textId="1BCC2B00" w:rsidR="00AB5CDF" w:rsidRDefault="000E3E8F">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32606014" w:history="1">
        <w:r w:rsidR="00AB5CDF" w:rsidRPr="00071D8D">
          <w:rPr>
            <w:rStyle w:val="Hyperlink"/>
            <w:iCs/>
            <w:noProof/>
          </w:rPr>
          <w:t>Observation 1</w:t>
        </w:r>
        <w:r w:rsidR="00AB5CDF">
          <w:rPr>
            <w:rFonts w:asciiTheme="minorHAnsi" w:eastAsiaTheme="minorEastAsia" w:hAnsiTheme="minorHAnsi" w:cstheme="minorBidi"/>
            <w:b w:val="0"/>
            <w:noProof/>
            <w:sz w:val="22"/>
            <w:szCs w:val="22"/>
            <w:lang w:eastAsia="en-US"/>
          </w:rPr>
          <w:tab/>
        </w:r>
        <w:r w:rsidR="00AB5CDF" w:rsidRPr="00071D8D">
          <w:rPr>
            <w:rStyle w:val="Hyperlink"/>
            <w:noProof/>
          </w:rPr>
          <w:t xml:space="preserve">When two PT-RS ports are configured, </w:t>
        </w:r>
        <w:r w:rsidR="00AB5CDF" w:rsidRPr="00071D8D">
          <w:rPr>
            <w:rStyle w:val="Hyperlink"/>
            <w:iCs/>
            <w:noProof/>
          </w:rPr>
          <w:t>the power boosting ratio for each PT-RS port depends on the number of PDSCH layers transmitted from the same TRP, not the total number of PDSCH layers.</w:t>
        </w:r>
      </w:hyperlink>
    </w:p>
    <w:p w14:paraId="12071B4C" w14:textId="77888AE6" w:rsidR="00AB5CDF"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06015" w:history="1">
        <w:r w:rsidR="00AB5CDF" w:rsidRPr="00071D8D">
          <w:rPr>
            <w:rStyle w:val="Hyperlink"/>
            <w:iCs/>
            <w:noProof/>
          </w:rPr>
          <w:t>Observation 2</w:t>
        </w:r>
        <w:r w:rsidR="00AB5CDF">
          <w:rPr>
            <w:rFonts w:asciiTheme="minorHAnsi" w:eastAsiaTheme="minorEastAsia" w:hAnsiTheme="minorHAnsi" w:cstheme="minorBidi"/>
            <w:b w:val="0"/>
            <w:noProof/>
            <w:sz w:val="22"/>
            <w:szCs w:val="22"/>
            <w:lang w:eastAsia="en-US"/>
          </w:rPr>
          <w:tab/>
        </w:r>
        <w:r w:rsidR="00AB5CDF" w:rsidRPr="00071D8D">
          <w:rPr>
            <w:rStyle w:val="Hyperlink"/>
            <w:noProof/>
          </w:rPr>
          <w:t xml:space="preserve">In current TS38.214 specification, the time restriction for </w:t>
        </w:r>
        <w:r w:rsidR="00AB5CDF" w:rsidRPr="00071D8D">
          <w:rPr>
            <w:rStyle w:val="Hyperlink"/>
            <w:i/>
            <w:noProof/>
          </w:rPr>
          <w:t>S</w:t>
        </w:r>
        <w:r w:rsidR="00AB5CDF" w:rsidRPr="00071D8D">
          <w:rPr>
            <w:rStyle w:val="Hyperlink"/>
            <w:noProof/>
          </w:rPr>
          <w:t xml:space="preserve"> and </w:t>
        </w:r>
        <w:r w:rsidR="00AB5CDF" w:rsidRPr="00071D8D">
          <w:rPr>
            <w:rStyle w:val="Hyperlink"/>
            <w:i/>
            <w:noProof/>
          </w:rPr>
          <w:t>L</w:t>
        </w:r>
        <w:r w:rsidR="00AB5CDF" w:rsidRPr="00071D8D">
          <w:rPr>
            <w:rStyle w:val="Hyperlink"/>
            <w:noProof/>
          </w:rPr>
          <w:t xml:space="preserve"> combinations does not take into account the case when </w:t>
        </w:r>
        <w:r w:rsidR="00AB5CDF" w:rsidRPr="00071D8D">
          <w:rPr>
            <w:rStyle w:val="Hyperlink"/>
            <w:i/>
            <w:iCs/>
            <w:noProof/>
          </w:rPr>
          <w:t>‘TDMSchemeA’</w:t>
        </w:r>
        <w:r w:rsidR="00AB5CDF" w:rsidRPr="00071D8D">
          <w:rPr>
            <w:rStyle w:val="Hyperlink"/>
            <w:noProof/>
          </w:rPr>
          <w:t xml:space="preserve"> is configured and is indicated to the UE.</w:t>
        </w:r>
      </w:hyperlink>
    </w:p>
    <w:p w14:paraId="35AEE663" w14:textId="26030653" w:rsidR="00AB5CDF"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06016" w:history="1">
        <w:r w:rsidR="00AB5CDF" w:rsidRPr="00071D8D">
          <w:rPr>
            <w:rStyle w:val="Hyperlink"/>
            <w:noProof/>
          </w:rPr>
          <w:t>Observation 3</w:t>
        </w:r>
        <w:r w:rsidR="00AB5CDF">
          <w:rPr>
            <w:rFonts w:asciiTheme="minorHAnsi" w:eastAsiaTheme="minorEastAsia" w:hAnsiTheme="minorHAnsi" w:cstheme="minorBidi"/>
            <w:b w:val="0"/>
            <w:noProof/>
            <w:sz w:val="22"/>
            <w:szCs w:val="22"/>
            <w:lang w:eastAsia="en-US"/>
          </w:rPr>
          <w:tab/>
        </w:r>
        <w:r w:rsidR="00AB5CDF" w:rsidRPr="00071D8D">
          <w:rPr>
            <w:rStyle w:val="Hyperlink"/>
            <w:i/>
            <w:noProof/>
          </w:rPr>
          <w:t xml:space="preserve">pdsch-AggregationFactor can be overridden when RepNumR16 </w:t>
        </w:r>
        <w:r w:rsidR="00AB5CDF" w:rsidRPr="00071D8D">
          <w:rPr>
            <w:rStyle w:val="Hyperlink"/>
            <w:rFonts w:cstheme="minorHAnsi"/>
            <w:noProof/>
          </w:rPr>
          <w:t xml:space="preserve"> is indicated.</w:t>
        </w:r>
      </w:hyperlink>
    </w:p>
    <w:p w14:paraId="11C92B26" w14:textId="3FA7983C" w:rsidR="00AB5CDF"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06017" w:history="1">
        <w:r w:rsidR="00AB5CDF" w:rsidRPr="00071D8D">
          <w:rPr>
            <w:rStyle w:val="Hyperlink"/>
            <w:iCs/>
            <w:noProof/>
          </w:rPr>
          <w:t>Observation 4</w:t>
        </w:r>
        <w:r w:rsidR="00AB5CDF">
          <w:rPr>
            <w:rFonts w:asciiTheme="minorHAnsi" w:eastAsiaTheme="minorEastAsia" w:hAnsiTheme="minorHAnsi" w:cstheme="minorBidi"/>
            <w:b w:val="0"/>
            <w:noProof/>
            <w:sz w:val="22"/>
            <w:szCs w:val="22"/>
            <w:lang w:eastAsia="en-US"/>
          </w:rPr>
          <w:tab/>
        </w:r>
        <w:r w:rsidR="00AB5CDF" w:rsidRPr="00071D8D">
          <w:rPr>
            <w:rStyle w:val="Hyperlink"/>
            <w:noProof/>
          </w:rPr>
          <w:t>In current TS38.214 specification, out of order operation is disallowed in one part in Clause 5.1 of the specification while it is allowed in another part under some condition.  This may cause ambiguity while reading the specs.</w:t>
        </w:r>
      </w:hyperlink>
    </w:p>
    <w:p w14:paraId="6D8919B5" w14:textId="4BCFE8C7" w:rsidR="00AB5CDF"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06018" w:history="1">
        <w:r w:rsidR="00AB5CDF" w:rsidRPr="00071D8D">
          <w:rPr>
            <w:rStyle w:val="Hyperlink"/>
            <w:noProof/>
          </w:rPr>
          <w:t>Observation 5</w:t>
        </w:r>
        <w:r w:rsidR="00AB5CDF">
          <w:rPr>
            <w:rFonts w:asciiTheme="minorHAnsi" w:eastAsiaTheme="minorEastAsia" w:hAnsiTheme="minorHAnsi" w:cstheme="minorBidi"/>
            <w:b w:val="0"/>
            <w:noProof/>
            <w:sz w:val="22"/>
            <w:szCs w:val="22"/>
            <w:lang w:eastAsia="en-US"/>
          </w:rPr>
          <w:tab/>
        </w:r>
        <w:r w:rsidR="00AB5CDF" w:rsidRPr="00071D8D">
          <w:rPr>
            <w:rStyle w:val="Hyperlink"/>
            <w:noProof/>
          </w:rPr>
          <w:t xml:space="preserve">HARQ-ACK information associated with different </w:t>
        </w:r>
        <w:r w:rsidR="00AB5CDF" w:rsidRPr="00071D8D">
          <w:rPr>
            <w:rStyle w:val="Hyperlink"/>
            <w:i/>
            <w:iCs/>
            <w:noProof/>
          </w:rPr>
          <w:t>CORESETPoolIndex</w:t>
        </w:r>
        <w:r w:rsidR="00AB5CDF" w:rsidRPr="00071D8D">
          <w:rPr>
            <w:rStyle w:val="Hyperlink"/>
            <w:noProof/>
          </w:rPr>
          <w:t xml:space="preserve"> can be transmitted on separate PUCCH within a slot.</w:t>
        </w:r>
      </w:hyperlink>
    </w:p>
    <w:p w14:paraId="3FAC2AD7" w14:textId="6BA26DE4" w:rsidR="00AB5CDF"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06019" w:history="1">
        <w:r w:rsidR="00AB5CDF" w:rsidRPr="00071D8D">
          <w:rPr>
            <w:rStyle w:val="Hyperlink"/>
            <w:noProof/>
          </w:rPr>
          <w:t>Observation 6</w:t>
        </w:r>
        <w:r w:rsidR="00AB5CDF">
          <w:rPr>
            <w:rFonts w:asciiTheme="minorHAnsi" w:eastAsiaTheme="minorEastAsia" w:hAnsiTheme="minorHAnsi" w:cstheme="minorBidi"/>
            <w:b w:val="0"/>
            <w:noProof/>
            <w:sz w:val="22"/>
            <w:szCs w:val="22"/>
            <w:lang w:eastAsia="en-US"/>
          </w:rPr>
          <w:tab/>
        </w:r>
        <w:r w:rsidR="00AB5CDF" w:rsidRPr="00071D8D">
          <w:rPr>
            <w:rStyle w:val="Hyperlink"/>
            <w:noProof/>
          </w:rPr>
          <w:t>To indicate RV values for DL SPS based multi-TRP PDSCH repetition schemes, reuse a similar approach adopted for Rel-15 based DL SPS PDSCH repetition.</w:t>
        </w:r>
      </w:hyperlink>
    </w:p>
    <w:p w14:paraId="1969543A" w14:textId="7A2B61AD" w:rsidR="000E3E8F" w:rsidRDefault="000E3E8F" w:rsidP="000E3E8F">
      <w:pPr>
        <w:pStyle w:val="BodyText"/>
      </w:pPr>
      <w:r>
        <w:rPr>
          <w:b/>
          <w:bCs/>
        </w:rPr>
        <w:fldChar w:fldCharType="end"/>
      </w:r>
    </w:p>
    <w:p w14:paraId="78D0F787" w14:textId="77777777" w:rsidR="000E3E8F" w:rsidRPr="00112174" w:rsidRDefault="000E3E8F" w:rsidP="000E3E8F">
      <w:pPr>
        <w:pStyle w:val="BodyText"/>
      </w:pPr>
      <w:r w:rsidRPr="00112174">
        <w:t>Based on the discussion in the previous sections we propose the following:</w:t>
      </w:r>
    </w:p>
    <w:p w14:paraId="71A90866" w14:textId="6640709A" w:rsidR="002E46AC" w:rsidRDefault="000E3E8F">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sidRPr="00112174">
        <w:rPr>
          <w:bCs/>
        </w:rPr>
        <w:instrText xml:space="preserve"> TOC \n \h \z \t "Proposal" \c </w:instrText>
      </w:r>
      <w:r>
        <w:rPr>
          <w:b w:val="0"/>
          <w:bCs/>
        </w:rPr>
        <w:fldChar w:fldCharType="separate"/>
      </w:r>
      <w:hyperlink w:anchor="_Toc32612824" w:history="1">
        <w:r w:rsidR="002E46AC" w:rsidRPr="002C550F">
          <w:rPr>
            <w:rStyle w:val="Hyperlink"/>
            <w:noProof/>
          </w:rPr>
          <w:t>Proposal 1</w:t>
        </w:r>
        <w:r w:rsidR="002E46AC">
          <w:rPr>
            <w:rFonts w:asciiTheme="minorHAnsi" w:eastAsiaTheme="minorEastAsia" w:hAnsiTheme="minorHAnsi" w:cstheme="minorBidi"/>
            <w:b w:val="0"/>
            <w:noProof/>
            <w:sz w:val="22"/>
            <w:szCs w:val="22"/>
            <w:lang w:eastAsia="en-US"/>
          </w:rPr>
          <w:tab/>
        </w:r>
        <w:r w:rsidR="002E46AC" w:rsidRPr="002C550F">
          <w:rPr>
            <w:rStyle w:val="Hyperlink"/>
            <w:noProof/>
          </w:rPr>
          <w:t>Based on observation 1, we propose text proposal (TP1) to be adopted.</w:t>
        </w:r>
      </w:hyperlink>
    </w:p>
    <w:p w14:paraId="7CB42112" w14:textId="3AA1F7AE" w:rsidR="002E46AC"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12825" w:history="1">
        <w:r w:rsidR="002E46AC" w:rsidRPr="002C550F">
          <w:rPr>
            <w:rStyle w:val="Hyperlink"/>
            <w:noProof/>
          </w:rPr>
          <w:t>Proposal 2</w:t>
        </w:r>
        <w:r w:rsidR="002E46AC">
          <w:rPr>
            <w:rFonts w:asciiTheme="minorHAnsi" w:eastAsiaTheme="minorEastAsia" w:hAnsiTheme="minorHAnsi" w:cstheme="minorBidi"/>
            <w:b w:val="0"/>
            <w:noProof/>
            <w:sz w:val="22"/>
            <w:szCs w:val="22"/>
            <w:lang w:eastAsia="en-US"/>
          </w:rPr>
          <w:tab/>
        </w:r>
        <w:r w:rsidR="002E46AC" w:rsidRPr="002C550F">
          <w:rPr>
            <w:rStyle w:val="Hyperlink"/>
            <w:noProof/>
          </w:rPr>
          <w:t>Based on observation 2, we have the following text proposal (TP2).</w:t>
        </w:r>
      </w:hyperlink>
    </w:p>
    <w:p w14:paraId="25659EA9" w14:textId="2362BDDB" w:rsidR="002E46AC"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12826" w:history="1">
        <w:r w:rsidR="002E46AC" w:rsidRPr="002C550F">
          <w:rPr>
            <w:rStyle w:val="Hyperlink"/>
            <w:noProof/>
          </w:rPr>
          <w:t>Proposal 3</w:t>
        </w:r>
        <w:r w:rsidR="002E46AC">
          <w:rPr>
            <w:rFonts w:asciiTheme="minorHAnsi" w:eastAsiaTheme="minorEastAsia" w:hAnsiTheme="minorHAnsi" w:cstheme="minorBidi"/>
            <w:b w:val="0"/>
            <w:noProof/>
            <w:sz w:val="22"/>
            <w:szCs w:val="22"/>
            <w:lang w:eastAsia="en-US"/>
          </w:rPr>
          <w:tab/>
        </w:r>
        <w:r w:rsidR="002E46AC" w:rsidRPr="002C550F">
          <w:rPr>
            <w:rStyle w:val="Hyperlink"/>
            <w:noProof/>
          </w:rPr>
          <w:t>Based on observation 3, we propose text proposal (TP3) to be adopted.</w:t>
        </w:r>
      </w:hyperlink>
    </w:p>
    <w:p w14:paraId="46847B42" w14:textId="70394059" w:rsidR="002E46AC"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12827" w:history="1">
        <w:r w:rsidR="002E46AC" w:rsidRPr="002C550F">
          <w:rPr>
            <w:rStyle w:val="Hyperlink"/>
            <w:noProof/>
          </w:rPr>
          <w:t>Proposal 4</w:t>
        </w:r>
        <w:r w:rsidR="002E46AC">
          <w:rPr>
            <w:rFonts w:asciiTheme="minorHAnsi" w:eastAsiaTheme="minorEastAsia" w:hAnsiTheme="minorHAnsi" w:cstheme="minorBidi"/>
            <w:b w:val="0"/>
            <w:noProof/>
            <w:sz w:val="22"/>
            <w:szCs w:val="22"/>
            <w:lang w:eastAsia="en-US"/>
          </w:rPr>
          <w:tab/>
        </w:r>
        <w:r w:rsidR="002E46AC" w:rsidRPr="002C550F">
          <w:rPr>
            <w:rStyle w:val="Hyperlink"/>
            <w:noProof/>
          </w:rPr>
          <w:t>Based on observation 4, we propose text proposal (TP4) to be adopted.</w:t>
        </w:r>
      </w:hyperlink>
    </w:p>
    <w:p w14:paraId="63795FDA" w14:textId="7D311CF2" w:rsidR="002E46AC"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12828" w:history="1">
        <w:r w:rsidR="002E46AC" w:rsidRPr="002C550F">
          <w:rPr>
            <w:rStyle w:val="Hyperlink"/>
            <w:noProof/>
          </w:rPr>
          <w:t>Proposal 5</w:t>
        </w:r>
        <w:r w:rsidR="002E46AC">
          <w:rPr>
            <w:rFonts w:asciiTheme="minorHAnsi" w:eastAsiaTheme="minorEastAsia" w:hAnsiTheme="minorHAnsi" w:cstheme="minorBidi"/>
            <w:b w:val="0"/>
            <w:noProof/>
            <w:sz w:val="22"/>
            <w:szCs w:val="22"/>
            <w:lang w:eastAsia="en-US"/>
          </w:rPr>
          <w:tab/>
        </w:r>
        <w:r w:rsidR="002E46AC" w:rsidRPr="002C550F">
          <w:rPr>
            <w:rStyle w:val="Hyperlink"/>
            <w:noProof/>
          </w:rPr>
          <w:t>Based on observation 5, we propose text proposal (TP5) to be adopted.</w:t>
        </w:r>
      </w:hyperlink>
    </w:p>
    <w:p w14:paraId="425F15F9" w14:textId="3B7575A7" w:rsidR="002E46AC" w:rsidRDefault="009E2FBC">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12829" w:history="1">
        <w:r w:rsidR="002E46AC" w:rsidRPr="002C550F">
          <w:rPr>
            <w:rStyle w:val="Hyperlink"/>
            <w:noProof/>
          </w:rPr>
          <w:t>Proposal 6</w:t>
        </w:r>
        <w:r w:rsidR="002E46AC">
          <w:rPr>
            <w:rFonts w:asciiTheme="minorHAnsi" w:eastAsiaTheme="minorEastAsia" w:hAnsiTheme="minorHAnsi" w:cstheme="minorBidi"/>
            <w:b w:val="0"/>
            <w:noProof/>
            <w:sz w:val="22"/>
            <w:szCs w:val="22"/>
            <w:lang w:eastAsia="en-US"/>
          </w:rPr>
          <w:tab/>
        </w:r>
        <w:r w:rsidR="002E46AC" w:rsidRPr="002C550F">
          <w:rPr>
            <w:rStyle w:val="Hyperlink"/>
            <w:noProof/>
          </w:rPr>
          <w:t>Based on observation 6, we propose text proposal (TP6) to be adopted.</w:t>
        </w:r>
      </w:hyperlink>
    </w:p>
    <w:p w14:paraId="36F78EA1" w14:textId="2EC1EA55" w:rsidR="000E3E8F" w:rsidRPr="00112174" w:rsidRDefault="000E3E8F" w:rsidP="000E3E8F">
      <w:pPr>
        <w:pStyle w:val="BodyText"/>
        <w:rPr>
          <w:b/>
          <w:bCs/>
        </w:rPr>
      </w:pPr>
      <w:r>
        <w:rPr>
          <w:b/>
          <w:bCs/>
        </w:rPr>
        <w:fldChar w:fldCharType="end"/>
      </w:r>
      <w:r w:rsidRPr="00112174">
        <w:rPr>
          <w:b/>
          <w:bCs/>
        </w:rPr>
        <w:t xml:space="preserve"> </w:t>
      </w:r>
    </w:p>
    <w:p w14:paraId="630E19F6" w14:textId="77777777" w:rsidR="000E3E8F" w:rsidRPr="00CE0424" w:rsidRDefault="000E3E8F" w:rsidP="000E3E8F">
      <w:pPr>
        <w:pStyle w:val="Heading1"/>
      </w:pPr>
      <w:bookmarkStart w:id="55" w:name="_In-sequence_SDU_delivery"/>
      <w:bookmarkEnd w:id="55"/>
      <w:r w:rsidRPr="00CE0424">
        <w:t>References</w:t>
      </w:r>
    </w:p>
    <w:p w14:paraId="30582CE3" w14:textId="6D187597" w:rsidR="00837DDD" w:rsidRDefault="00837DDD" w:rsidP="00837DDD">
      <w:pPr>
        <w:pStyle w:val="EX"/>
        <w:ind w:left="436" w:hanging="436"/>
        <w:rPr>
          <w:color w:val="000000"/>
        </w:rPr>
      </w:pPr>
      <w:r w:rsidRPr="0048482F">
        <w:rPr>
          <w:color w:val="000000"/>
        </w:rPr>
        <w:t>[1]</w:t>
      </w:r>
      <w:r w:rsidRPr="0048482F">
        <w:rPr>
          <w:color w:val="000000"/>
        </w:rPr>
        <w:tab/>
        <w:t>3GPP T</w:t>
      </w:r>
      <w:r>
        <w:rPr>
          <w:color w:val="000000"/>
        </w:rPr>
        <w:t>S</w:t>
      </w:r>
      <w:r w:rsidRPr="0048482F">
        <w:rPr>
          <w:color w:val="000000"/>
        </w:rPr>
        <w:t> </w:t>
      </w:r>
      <w:r>
        <w:rPr>
          <w:color w:val="000000"/>
        </w:rPr>
        <w:t xml:space="preserve">38.214 v16.0.0 </w:t>
      </w:r>
      <w:r w:rsidRPr="0048482F">
        <w:rPr>
          <w:color w:val="000000"/>
        </w:rPr>
        <w:t>: "</w:t>
      </w:r>
      <w:r w:rsidRPr="00334D96">
        <w:t xml:space="preserve"> </w:t>
      </w:r>
      <w:r w:rsidRPr="00334D96">
        <w:rPr>
          <w:color w:val="000000"/>
        </w:rPr>
        <w:t>NR</w:t>
      </w:r>
      <w:r>
        <w:rPr>
          <w:color w:val="000000"/>
        </w:rPr>
        <w:t xml:space="preserve">: </w:t>
      </w:r>
      <w:r w:rsidRPr="00334D96">
        <w:rPr>
          <w:color w:val="000000"/>
        </w:rPr>
        <w:t>Physical layer procedures for data</w:t>
      </w:r>
      <w:r>
        <w:rPr>
          <w:color w:val="000000"/>
        </w:rPr>
        <w:t>".</w:t>
      </w:r>
    </w:p>
    <w:p w14:paraId="0B2C3E75" w14:textId="68FA804A" w:rsidR="00837DDD" w:rsidRDefault="00837DDD" w:rsidP="00837DDD">
      <w:pPr>
        <w:pStyle w:val="EX"/>
        <w:ind w:left="436" w:hanging="436"/>
        <w:rPr>
          <w:color w:val="000000"/>
        </w:rPr>
      </w:pPr>
      <w:r>
        <w:rPr>
          <w:color w:val="000000"/>
        </w:rPr>
        <w:t xml:space="preserve">[2] </w:t>
      </w:r>
      <w:r>
        <w:rPr>
          <w:color w:val="000000"/>
        </w:rPr>
        <w:tab/>
      </w:r>
      <w:r w:rsidRPr="0048482F">
        <w:rPr>
          <w:color w:val="000000"/>
        </w:rPr>
        <w:t>3GPP T</w:t>
      </w:r>
      <w:r>
        <w:rPr>
          <w:color w:val="000000"/>
        </w:rPr>
        <w:t>S</w:t>
      </w:r>
      <w:r w:rsidRPr="0048482F">
        <w:rPr>
          <w:color w:val="000000"/>
        </w:rPr>
        <w:t> </w:t>
      </w:r>
      <w:r>
        <w:rPr>
          <w:color w:val="000000"/>
        </w:rPr>
        <w:t xml:space="preserve">38.213 v16.0.0 </w:t>
      </w:r>
      <w:r w:rsidRPr="0048482F">
        <w:rPr>
          <w:color w:val="000000"/>
        </w:rPr>
        <w:t>: "</w:t>
      </w:r>
      <w:r w:rsidRPr="00334D96">
        <w:t xml:space="preserve"> </w:t>
      </w:r>
      <w:r w:rsidRPr="00334D96">
        <w:rPr>
          <w:color w:val="000000"/>
        </w:rPr>
        <w:t>NR</w:t>
      </w:r>
      <w:r>
        <w:rPr>
          <w:color w:val="000000"/>
        </w:rPr>
        <w:t xml:space="preserve">: </w:t>
      </w:r>
      <w:r w:rsidRPr="00334D96">
        <w:rPr>
          <w:color w:val="000000"/>
        </w:rPr>
        <w:t xml:space="preserve">Physical layer procedures for </w:t>
      </w:r>
      <w:r>
        <w:rPr>
          <w:color w:val="000000"/>
        </w:rPr>
        <w:t>control".</w:t>
      </w:r>
    </w:p>
    <w:p w14:paraId="44A62D6F" w14:textId="77777777" w:rsidR="003A7EF3" w:rsidRPr="00CE0424" w:rsidRDefault="003A7EF3" w:rsidP="00CE0424">
      <w:pPr>
        <w:pStyle w:val="BodyText"/>
      </w:pPr>
    </w:p>
    <w:sectPr w:rsidR="003A7EF3" w:rsidRPr="00CE0424"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756F6" w14:textId="77777777" w:rsidR="009E2FBC" w:rsidRDefault="009E2FBC">
      <w:r>
        <w:separator/>
      </w:r>
    </w:p>
  </w:endnote>
  <w:endnote w:type="continuationSeparator" w:id="0">
    <w:p w14:paraId="0D465A3B" w14:textId="77777777" w:rsidR="009E2FBC" w:rsidRDefault="009E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7F356" w14:textId="77777777" w:rsidR="009E2FBC" w:rsidRDefault="009E2FBC">
      <w:r>
        <w:separator/>
      </w:r>
    </w:p>
  </w:footnote>
  <w:footnote w:type="continuationSeparator" w:id="0">
    <w:p w14:paraId="781BFB39" w14:textId="77777777" w:rsidR="009E2FBC" w:rsidRDefault="009E2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A93C68"/>
    <w:multiLevelType w:val="multilevel"/>
    <w:tmpl w:val="69044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6"/>
  </w:num>
  <w:num w:numId="19">
    <w:abstractNumId w:val="4"/>
  </w:num>
  <w:num w:numId="20">
    <w:abstractNumId w:val="26"/>
  </w:num>
  <w:num w:numId="21">
    <w:abstractNumId w:val="12"/>
  </w:num>
  <w:num w:numId="22">
    <w:abstractNumId w:val="25"/>
  </w:num>
  <w:num w:numId="23">
    <w:abstractNumId w:val="18"/>
  </w:num>
  <w:num w:numId="24">
    <w:abstractNumId w:val="13"/>
  </w:num>
  <w:num w:numId="25">
    <w:abstractNumId w:val="24"/>
  </w:num>
  <w:num w:numId="26">
    <w:abstractNumId w:val="7"/>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B28"/>
    <w:rsid w:val="00015D15"/>
    <w:rsid w:val="00022D87"/>
    <w:rsid w:val="00023ABD"/>
    <w:rsid w:val="0002564D"/>
    <w:rsid w:val="00025ECA"/>
    <w:rsid w:val="000325B8"/>
    <w:rsid w:val="00034C15"/>
    <w:rsid w:val="00036BA1"/>
    <w:rsid w:val="000422E2"/>
    <w:rsid w:val="00042F22"/>
    <w:rsid w:val="000444EF"/>
    <w:rsid w:val="00046734"/>
    <w:rsid w:val="00047C3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561"/>
    <w:rsid w:val="000A56F2"/>
    <w:rsid w:val="000B2719"/>
    <w:rsid w:val="000B3A8F"/>
    <w:rsid w:val="000B4AB9"/>
    <w:rsid w:val="000B58C3"/>
    <w:rsid w:val="000B61E9"/>
    <w:rsid w:val="000C165A"/>
    <w:rsid w:val="000C2E19"/>
    <w:rsid w:val="000D0D07"/>
    <w:rsid w:val="000D4797"/>
    <w:rsid w:val="000D72BD"/>
    <w:rsid w:val="000E0527"/>
    <w:rsid w:val="000E1E92"/>
    <w:rsid w:val="000E3E8F"/>
    <w:rsid w:val="000E5CFB"/>
    <w:rsid w:val="000F06D6"/>
    <w:rsid w:val="000F0EB1"/>
    <w:rsid w:val="000F1106"/>
    <w:rsid w:val="000F3BE9"/>
    <w:rsid w:val="000F3F6C"/>
    <w:rsid w:val="000F6DF3"/>
    <w:rsid w:val="001005FF"/>
    <w:rsid w:val="001062FB"/>
    <w:rsid w:val="001063E6"/>
    <w:rsid w:val="001064F7"/>
    <w:rsid w:val="00113CF4"/>
    <w:rsid w:val="00113F3A"/>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0F0"/>
    <w:rsid w:val="0018143F"/>
    <w:rsid w:val="00181FF8"/>
    <w:rsid w:val="00190539"/>
    <w:rsid w:val="00190AC1"/>
    <w:rsid w:val="0019341A"/>
    <w:rsid w:val="00197DF9"/>
    <w:rsid w:val="001A1987"/>
    <w:rsid w:val="001A2564"/>
    <w:rsid w:val="001A6173"/>
    <w:rsid w:val="001A6CBA"/>
    <w:rsid w:val="001B0231"/>
    <w:rsid w:val="001B0D97"/>
    <w:rsid w:val="001B5A5D"/>
    <w:rsid w:val="001C0809"/>
    <w:rsid w:val="001C1CE5"/>
    <w:rsid w:val="001C2644"/>
    <w:rsid w:val="001C3D2A"/>
    <w:rsid w:val="001C6E77"/>
    <w:rsid w:val="001D15C5"/>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6FA"/>
    <w:rsid w:val="00235632"/>
    <w:rsid w:val="00235872"/>
    <w:rsid w:val="00241559"/>
    <w:rsid w:val="002435B3"/>
    <w:rsid w:val="002458EB"/>
    <w:rsid w:val="002500C8"/>
    <w:rsid w:val="00257543"/>
    <w:rsid w:val="002617E7"/>
    <w:rsid w:val="00263AA0"/>
    <w:rsid w:val="00264228"/>
    <w:rsid w:val="00264334"/>
    <w:rsid w:val="0026473E"/>
    <w:rsid w:val="00266214"/>
    <w:rsid w:val="00267C83"/>
    <w:rsid w:val="0027144F"/>
    <w:rsid w:val="00271813"/>
    <w:rsid w:val="002719A5"/>
    <w:rsid w:val="00271F3A"/>
    <w:rsid w:val="00273278"/>
    <w:rsid w:val="002737F4"/>
    <w:rsid w:val="002805F5"/>
    <w:rsid w:val="00280751"/>
    <w:rsid w:val="0028162B"/>
    <w:rsid w:val="0028280A"/>
    <w:rsid w:val="00286ACD"/>
    <w:rsid w:val="00287838"/>
    <w:rsid w:val="002907B5"/>
    <w:rsid w:val="00292EB7"/>
    <w:rsid w:val="0029507F"/>
    <w:rsid w:val="00296227"/>
    <w:rsid w:val="00296F44"/>
    <w:rsid w:val="0029777D"/>
    <w:rsid w:val="002A055E"/>
    <w:rsid w:val="002A1D4E"/>
    <w:rsid w:val="002A21F2"/>
    <w:rsid w:val="002A2869"/>
    <w:rsid w:val="002B24D6"/>
    <w:rsid w:val="002C41E6"/>
    <w:rsid w:val="002D071A"/>
    <w:rsid w:val="002D1B04"/>
    <w:rsid w:val="002D34B2"/>
    <w:rsid w:val="002D423E"/>
    <w:rsid w:val="002D48B0"/>
    <w:rsid w:val="002D5B37"/>
    <w:rsid w:val="002D7637"/>
    <w:rsid w:val="002E14FF"/>
    <w:rsid w:val="002E17F2"/>
    <w:rsid w:val="002E46AC"/>
    <w:rsid w:val="002E7CAE"/>
    <w:rsid w:val="002F13E4"/>
    <w:rsid w:val="002F2771"/>
    <w:rsid w:val="002F37A9"/>
    <w:rsid w:val="00301CE6"/>
    <w:rsid w:val="0030256B"/>
    <w:rsid w:val="0030501F"/>
    <w:rsid w:val="00307BA1"/>
    <w:rsid w:val="00311702"/>
    <w:rsid w:val="00311E82"/>
    <w:rsid w:val="00312669"/>
    <w:rsid w:val="00313FD6"/>
    <w:rsid w:val="003143BD"/>
    <w:rsid w:val="00315363"/>
    <w:rsid w:val="003203ED"/>
    <w:rsid w:val="00322C9F"/>
    <w:rsid w:val="00324D23"/>
    <w:rsid w:val="00331751"/>
    <w:rsid w:val="00334579"/>
    <w:rsid w:val="00335858"/>
    <w:rsid w:val="00336BDA"/>
    <w:rsid w:val="00340671"/>
    <w:rsid w:val="00342BD7"/>
    <w:rsid w:val="00346DB5"/>
    <w:rsid w:val="003477B1"/>
    <w:rsid w:val="00353960"/>
    <w:rsid w:val="00357380"/>
    <w:rsid w:val="003602D9"/>
    <w:rsid w:val="003604CE"/>
    <w:rsid w:val="00370E47"/>
    <w:rsid w:val="003742AC"/>
    <w:rsid w:val="00377CE1"/>
    <w:rsid w:val="00385BF0"/>
    <w:rsid w:val="003939FF"/>
    <w:rsid w:val="00395B5A"/>
    <w:rsid w:val="003A2223"/>
    <w:rsid w:val="003A2A0F"/>
    <w:rsid w:val="003A45A1"/>
    <w:rsid w:val="003A5B0A"/>
    <w:rsid w:val="003A6BAC"/>
    <w:rsid w:val="003A70A4"/>
    <w:rsid w:val="003A7D2C"/>
    <w:rsid w:val="003A7EF3"/>
    <w:rsid w:val="003B159C"/>
    <w:rsid w:val="003B369F"/>
    <w:rsid w:val="003B36A3"/>
    <w:rsid w:val="003B64BB"/>
    <w:rsid w:val="003B7FE5"/>
    <w:rsid w:val="003C11C8"/>
    <w:rsid w:val="003C2702"/>
    <w:rsid w:val="003C7806"/>
    <w:rsid w:val="003D109F"/>
    <w:rsid w:val="003D2478"/>
    <w:rsid w:val="003D3C45"/>
    <w:rsid w:val="003D5B1F"/>
    <w:rsid w:val="003E0BD7"/>
    <w:rsid w:val="003E15FA"/>
    <w:rsid w:val="003E55E4"/>
    <w:rsid w:val="003E74E3"/>
    <w:rsid w:val="003F05C7"/>
    <w:rsid w:val="003F2CD4"/>
    <w:rsid w:val="003F6BBE"/>
    <w:rsid w:val="004000E8"/>
    <w:rsid w:val="00402E2B"/>
    <w:rsid w:val="0040512B"/>
    <w:rsid w:val="00405CA5"/>
    <w:rsid w:val="00407CD3"/>
    <w:rsid w:val="00410134"/>
    <w:rsid w:val="00410B72"/>
    <w:rsid w:val="00410BD8"/>
    <w:rsid w:val="00410F18"/>
    <w:rsid w:val="004125E8"/>
    <w:rsid w:val="0041263E"/>
    <w:rsid w:val="00413AAC"/>
    <w:rsid w:val="00413E92"/>
    <w:rsid w:val="00421105"/>
    <w:rsid w:val="00422AA4"/>
    <w:rsid w:val="004242F4"/>
    <w:rsid w:val="00425C29"/>
    <w:rsid w:val="00427248"/>
    <w:rsid w:val="00431754"/>
    <w:rsid w:val="00437447"/>
    <w:rsid w:val="00441A92"/>
    <w:rsid w:val="004431DC"/>
    <w:rsid w:val="00444F56"/>
    <w:rsid w:val="00446488"/>
    <w:rsid w:val="004517AA"/>
    <w:rsid w:val="00452CAC"/>
    <w:rsid w:val="00457565"/>
    <w:rsid w:val="00457B71"/>
    <w:rsid w:val="00464689"/>
    <w:rsid w:val="004669E2"/>
    <w:rsid w:val="00467A98"/>
    <w:rsid w:val="00470C31"/>
    <w:rsid w:val="00471DE0"/>
    <w:rsid w:val="004734D0"/>
    <w:rsid w:val="0047556B"/>
    <w:rsid w:val="00477768"/>
    <w:rsid w:val="00481ACB"/>
    <w:rsid w:val="00483B1C"/>
    <w:rsid w:val="00483DDA"/>
    <w:rsid w:val="00490BD5"/>
    <w:rsid w:val="00492BC5"/>
    <w:rsid w:val="004964F1"/>
    <w:rsid w:val="00496998"/>
    <w:rsid w:val="004A16BC"/>
    <w:rsid w:val="004A2B94"/>
    <w:rsid w:val="004B6F6A"/>
    <w:rsid w:val="004B7C0C"/>
    <w:rsid w:val="004C3898"/>
    <w:rsid w:val="004D36B1"/>
    <w:rsid w:val="004D5A05"/>
    <w:rsid w:val="004D7EBD"/>
    <w:rsid w:val="004E2680"/>
    <w:rsid w:val="004E28F9"/>
    <w:rsid w:val="004E462E"/>
    <w:rsid w:val="004E56DC"/>
    <w:rsid w:val="004E76F4"/>
    <w:rsid w:val="004F0B4E"/>
    <w:rsid w:val="004F0B6C"/>
    <w:rsid w:val="004F1029"/>
    <w:rsid w:val="004F2078"/>
    <w:rsid w:val="004F4DA3"/>
    <w:rsid w:val="00506557"/>
    <w:rsid w:val="0050677A"/>
    <w:rsid w:val="005108D8"/>
    <w:rsid w:val="005116F9"/>
    <w:rsid w:val="005153A7"/>
    <w:rsid w:val="005219CF"/>
    <w:rsid w:val="00534B59"/>
    <w:rsid w:val="00536759"/>
    <w:rsid w:val="00537C62"/>
    <w:rsid w:val="00544952"/>
    <w:rsid w:val="00545E5C"/>
    <w:rsid w:val="00546970"/>
    <w:rsid w:val="00554E19"/>
    <w:rsid w:val="0056121F"/>
    <w:rsid w:val="00561E5C"/>
    <w:rsid w:val="005631E0"/>
    <w:rsid w:val="0056632B"/>
    <w:rsid w:val="00572505"/>
    <w:rsid w:val="0057705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9E3"/>
    <w:rsid w:val="005C74FB"/>
    <w:rsid w:val="005D1602"/>
    <w:rsid w:val="005D26AA"/>
    <w:rsid w:val="005E385F"/>
    <w:rsid w:val="005E5B81"/>
    <w:rsid w:val="005F2CB1"/>
    <w:rsid w:val="005F3025"/>
    <w:rsid w:val="005F618C"/>
    <w:rsid w:val="005F70BD"/>
    <w:rsid w:val="005F7FA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CF4"/>
    <w:rsid w:val="00695FC2"/>
    <w:rsid w:val="00696949"/>
    <w:rsid w:val="00697052"/>
    <w:rsid w:val="006A46FB"/>
    <w:rsid w:val="006A54DD"/>
    <w:rsid w:val="006A5E28"/>
    <w:rsid w:val="006A697B"/>
    <w:rsid w:val="006A7AFF"/>
    <w:rsid w:val="006B0852"/>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5C7"/>
    <w:rsid w:val="006F341D"/>
    <w:rsid w:val="006F3CDE"/>
    <w:rsid w:val="006F58D4"/>
    <w:rsid w:val="006F6582"/>
    <w:rsid w:val="0070346E"/>
    <w:rsid w:val="0070493B"/>
    <w:rsid w:val="00704EDB"/>
    <w:rsid w:val="00706101"/>
    <w:rsid w:val="00707072"/>
    <w:rsid w:val="00707D61"/>
    <w:rsid w:val="00712287"/>
    <w:rsid w:val="00712772"/>
    <w:rsid w:val="007129A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ECD"/>
    <w:rsid w:val="007C05DD"/>
    <w:rsid w:val="007C1C78"/>
    <w:rsid w:val="007C3D18"/>
    <w:rsid w:val="007C60BF"/>
    <w:rsid w:val="007C627A"/>
    <w:rsid w:val="007C6A07"/>
    <w:rsid w:val="007C75A1"/>
    <w:rsid w:val="007C77A5"/>
    <w:rsid w:val="007D04E5"/>
    <w:rsid w:val="007D5901"/>
    <w:rsid w:val="007D7526"/>
    <w:rsid w:val="007E4610"/>
    <w:rsid w:val="007E4715"/>
    <w:rsid w:val="007E505B"/>
    <w:rsid w:val="007E7091"/>
    <w:rsid w:val="00803FAE"/>
    <w:rsid w:val="0080605F"/>
    <w:rsid w:val="008065DA"/>
    <w:rsid w:val="00807786"/>
    <w:rsid w:val="00810196"/>
    <w:rsid w:val="00811FCB"/>
    <w:rsid w:val="008158D6"/>
    <w:rsid w:val="00815DCB"/>
    <w:rsid w:val="00817196"/>
    <w:rsid w:val="008235DB"/>
    <w:rsid w:val="00824AB4"/>
    <w:rsid w:val="00825C42"/>
    <w:rsid w:val="00825D25"/>
    <w:rsid w:val="00827D6F"/>
    <w:rsid w:val="008376AC"/>
    <w:rsid w:val="00837DDD"/>
    <w:rsid w:val="008444E8"/>
    <w:rsid w:val="00844E80"/>
    <w:rsid w:val="00846FE7"/>
    <w:rsid w:val="00853EF3"/>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E03"/>
    <w:rsid w:val="008E63AD"/>
    <w:rsid w:val="008F1C4E"/>
    <w:rsid w:val="008F1EAB"/>
    <w:rsid w:val="008F253A"/>
    <w:rsid w:val="008F3051"/>
    <w:rsid w:val="008F33DC"/>
    <w:rsid w:val="008F477F"/>
    <w:rsid w:val="008F4EC6"/>
    <w:rsid w:val="008F4F41"/>
    <w:rsid w:val="00902350"/>
    <w:rsid w:val="00902852"/>
    <w:rsid w:val="0090336B"/>
    <w:rsid w:val="009053AA"/>
    <w:rsid w:val="00906939"/>
    <w:rsid w:val="00910B7D"/>
    <w:rsid w:val="00911DFB"/>
    <w:rsid w:val="009130AB"/>
    <w:rsid w:val="009139D9"/>
    <w:rsid w:val="00914AD8"/>
    <w:rsid w:val="00916079"/>
    <w:rsid w:val="009165BA"/>
    <w:rsid w:val="00917CE9"/>
    <w:rsid w:val="00920BF2"/>
    <w:rsid w:val="00922010"/>
    <w:rsid w:val="00931BD9"/>
    <w:rsid w:val="009368F3"/>
    <w:rsid w:val="00941636"/>
    <w:rsid w:val="00943742"/>
    <w:rsid w:val="00943E78"/>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F7D"/>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FBC"/>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8E"/>
    <w:rsid w:val="00A33FE9"/>
    <w:rsid w:val="00A3448A"/>
    <w:rsid w:val="00A36297"/>
    <w:rsid w:val="00A36EC7"/>
    <w:rsid w:val="00A370E0"/>
    <w:rsid w:val="00A41E2B"/>
    <w:rsid w:val="00A45B74"/>
    <w:rsid w:val="00A50E43"/>
    <w:rsid w:val="00A52E1D"/>
    <w:rsid w:val="00A61499"/>
    <w:rsid w:val="00A62A77"/>
    <w:rsid w:val="00A63483"/>
    <w:rsid w:val="00A657D7"/>
    <w:rsid w:val="00A65ED5"/>
    <w:rsid w:val="00A660AC"/>
    <w:rsid w:val="00A67E6C"/>
    <w:rsid w:val="00A71B99"/>
    <w:rsid w:val="00A739D0"/>
    <w:rsid w:val="00A761D4"/>
    <w:rsid w:val="00A77EC4"/>
    <w:rsid w:val="00A8245E"/>
    <w:rsid w:val="00A92879"/>
    <w:rsid w:val="00A9442A"/>
    <w:rsid w:val="00A950AF"/>
    <w:rsid w:val="00AA016F"/>
    <w:rsid w:val="00AA1ED6"/>
    <w:rsid w:val="00AA51D6"/>
    <w:rsid w:val="00AB0BC8"/>
    <w:rsid w:val="00AB11CA"/>
    <w:rsid w:val="00AB14D9"/>
    <w:rsid w:val="00AB4AB8"/>
    <w:rsid w:val="00AB5CDF"/>
    <w:rsid w:val="00AB655E"/>
    <w:rsid w:val="00AC007F"/>
    <w:rsid w:val="00AC2ECD"/>
    <w:rsid w:val="00AC3119"/>
    <w:rsid w:val="00AC49FB"/>
    <w:rsid w:val="00AC5A10"/>
    <w:rsid w:val="00AD0AA3"/>
    <w:rsid w:val="00AD2ED0"/>
    <w:rsid w:val="00AD3F94"/>
    <w:rsid w:val="00AD4A5A"/>
    <w:rsid w:val="00AE27AC"/>
    <w:rsid w:val="00AE3745"/>
    <w:rsid w:val="00AE3B23"/>
    <w:rsid w:val="00AE40E0"/>
    <w:rsid w:val="00AE4DBA"/>
    <w:rsid w:val="00AE4F07"/>
    <w:rsid w:val="00AF1C5D"/>
    <w:rsid w:val="00AF42D7"/>
    <w:rsid w:val="00B006FE"/>
    <w:rsid w:val="00B007CB"/>
    <w:rsid w:val="00B02AA9"/>
    <w:rsid w:val="00B02FA3"/>
    <w:rsid w:val="00B05084"/>
    <w:rsid w:val="00B157F9"/>
    <w:rsid w:val="00B20256"/>
    <w:rsid w:val="00B207F4"/>
    <w:rsid w:val="00B20D09"/>
    <w:rsid w:val="00B2763F"/>
    <w:rsid w:val="00B27AAC"/>
    <w:rsid w:val="00B30929"/>
    <w:rsid w:val="00B372AA"/>
    <w:rsid w:val="00B40445"/>
    <w:rsid w:val="00B409E0"/>
    <w:rsid w:val="00B41888"/>
    <w:rsid w:val="00B45A52"/>
    <w:rsid w:val="00B46175"/>
    <w:rsid w:val="00B548B7"/>
    <w:rsid w:val="00B5733A"/>
    <w:rsid w:val="00B57BFE"/>
    <w:rsid w:val="00B664C7"/>
    <w:rsid w:val="00B66BD1"/>
    <w:rsid w:val="00B70B5D"/>
    <w:rsid w:val="00B739F6"/>
    <w:rsid w:val="00B81A6C"/>
    <w:rsid w:val="00B85DE5"/>
    <w:rsid w:val="00B90F73"/>
    <w:rsid w:val="00B93B59"/>
    <w:rsid w:val="00B9406A"/>
    <w:rsid w:val="00BA2280"/>
    <w:rsid w:val="00BA2A08"/>
    <w:rsid w:val="00BA2ABE"/>
    <w:rsid w:val="00BA56D2"/>
    <w:rsid w:val="00BA76E0"/>
    <w:rsid w:val="00BB25A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47"/>
    <w:rsid w:val="00C02CC6"/>
    <w:rsid w:val="00C040F7"/>
    <w:rsid w:val="00C044AB"/>
    <w:rsid w:val="00C05706"/>
    <w:rsid w:val="00C07377"/>
    <w:rsid w:val="00C10478"/>
    <w:rsid w:val="00C12107"/>
    <w:rsid w:val="00C12EFF"/>
    <w:rsid w:val="00C14D4B"/>
    <w:rsid w:val="00C154BB"/>
    <w:rsid w:val="00C24E9C"/>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298"/>
    <w:rsid w:val="00C81568"/>
    <w:rsid w:val="00C820D8"/>
    <w:rsid w:val="00C839AD"/>
    <w:rsid w:val="00C9027A"/>
    <w:rsid w:val="00C9068E"/>
    <w:rsid w:val="00C93814"/>
    <w:rsid w:val="00C93C4B"/>
    <w:rsid w:val="00C944AB"/>
    <w:rsid w:val="00C95B40"/>
    <w:rsid w:val="00CA0A3E"/>
    <w:rsid w:val="00CA1ED8"/>
    <w:rsid w:val="00CB1F63"/>
    <w:rsid w:val="00CB7170"/>
    <w:rsid w:val="00CC040E"/>
    <w:rsid w:val="00CC111F"/>
    <w:rsid w:val="00CC2011"/>
    <w:rsid w:val="00CC3EA0"/>
    <w:rsid w:val="00CC4B52"/>
    <w:rsid w:val="00CC7B45"/>
    <w:rsid w:val="00CD1188"/>
    <w:rsid w:val="00CD2ED1"/>
    <w:rsid w:val="00CD337B"/>
    <w:rsid w:val="00CD4A30"/>
    <w:rsid w:val="00CE0424"/>
    <w:rsid w:val="00CE7561"/>
    <w:rsid w:val="00CF1354"/>
    <w:rsid w:val="00CF3B1F"/>
    <w:rsid w:val="00CF3BF6"/>
    <w:rsid w:val="00CF625B"/>
    <w:rsid w:val="00CF687E"/>
    <w:rsid w:val="00CF746C"/>
    <w:rsid w:val="00D0349B"/>
    <w:rsid w:val="00D04BB0"/>
    <w:rsid w:val="00D10249"/>
    <w:rsid w:val="00D115C3"/>
    <w:rsid w:val="00D11897"/>
    <w:rsid w:val="00D13135"/>
    <w:rsid w:val="00D13E4E"/>
    <w:rsid w:val="00D239A7"/>
    <w:rsid w:val="00D23F47"/>
    <w:rsid w:val="00D26A8A"/>
    <w:rsid w:val="00D353F1"/>
    <w:rsid w:val="00D36E71"/>
    <w:rsid w:val="00D37D87"/>
    <w:rsid w:val="00D40B33"/>
    <w:rsid w:val="00D4318F"/>
    <w:rsid w:val="00D438BF"/>
    <w:rsid w:val="00D440F8"/>
    <w:rsid w:val="00D546FF"/>
    <w:rsid w:val="00D55AD5"/>
    <w:rsid w:val="00D576CA"/>
    <w:rsid w:val="00D61AF5"/>
    <w:rsid w:val="00D64DD4"/>
    <w:rsid w:val="00D652B5"/>
    <w:rsid w:val="00D65D81"/>
    <w:rsid w:val="00D66155"/>
    <w:rsid w:val="00D708B0"/>
    <w:rsid w:val="00D77B1D"/>
    <w:rsid w:val="00D8021F"/>
    <w:rsid w:val="00D80383"/>
    <w:rsid w:val="00D823C6"/>
    <w:rsid w:val="00D8327F"/>
    <w:rsid w:val="00D86CA3"/>
    <w:rsid w:val="00D871CE"/>
    <w:rsid w:val="00D9196D"/>
    <w:rsid w:val="00D92982"/>
    <w:rsid w:val="00D96458"/>
    <w:rsid w:val="00D974E9"/>
    <w:rsid w:val="00DA305E"/>
    <w:rsid w:val="00DA5417"/>
    <w:rsid w:val="00DA56E8"/>
    <w:rsid w:val="00DB0A9F"/>
    <w:rsid w:val="00DB377D"/>
    <w:rsid w:val="00DB7DB0"/>
    <w:rsid w:val="00DC1CB2"/>
    <w:rsid w:val="00DC24CB"/>
    <w:rsid w:val="00DC2D36"/>
    <w:rsid w:val="00DC42C4"/>
    <w:rsid w:val="00DC53EF"/>
    <w:rsid w:val="00DE2462"/>
    <w:rsid w:val="00DE5608"/>
    <w:rsid w:val="00DE58D0"/>
    <w:rsid w:val="00DE654F"/>
    <w:rsid w:val="00DF0B6E"/>
    <w:rsid w:val="00DF15E0"/>
    <w:rsid w:val="00DF37A0"/>
    <w:rsid w:val="00E044DF"/>
    <w:rsid w:val="00E110E7"/>
    <w:rsid w:val="00E11B20"/>
    <w:rsid w:val="00E17FA2"/>
    <w:rsid w:val="00E22330"/>
    <w:rsid w:val="00E25873"/>
    <w:rsid w:val="00E30B5A"/>
    <w:rsid w:val="00E3123D"/>
    <w:rsid w:val="00E31461"/>
    <w:rsid w:val="00E31D43"/>
    <w:rsid w:val="00E32608"/>
    <w:rsid w:val="00E34188"/>
    <w:rsid w:val="00E34B6E"/>
    <w:rsid w:val="00E35559"/>
    <w:rsid w:val="00E3723A"/>
    <w:rsid w:val="00E37860"/>
    <w:rsid w:val="00E37FC8"/>
    <w:rsid w:val="00E446F1"/>
    <w:rsid w:val="00E46886"/>
    <w:rsid w:val="00E478C8"/>
    <w:rsid w:val="00E47AEF"/>
    <w:rsid w:val="00E53B75"/>
    <w:rsid w:val="00E54E3B"/>
    <w:rsid w:val="00E57565"/>
    <w:rsid w:val="00E63838"/>
    <w:rsid w:val="00E64434"/>
    <w:rsid w:val="00E67C51"/>
    <w:rsid w:val="00E72EFC"/>
    <w:rsid w:val="00E758EC"/>
    <w:rsid w:val="00E8234C"/>
    <w:rsid w:val="00E83AA9"/>
    <w:rsid w:val="00E85928"/>
    <w:rsid w:val="00E87822"/>
    <w:rsid w:val="00E87BA1"/>
    <w:rsid w:val="00E90395"/>
    <w:rsid w:val="00E90E49"/>
    <w:rsid w:val="00E917F9"/>
    <w:rsid w:val="00E9291C"/>
    <w:rsid w:val="00E93FFE"/>
    <w:rsid w:val="00E94F8A"/>
    <w:rsid w:val="00EA7A41"/>
    <w:rsid w:val="00EB077B"/>
    <w:rsid w:val="00EB1D17"/>
    <w:rsid w:val="00EB3A91"/>
    <w:rsid w:val="00EB4EA2"/>
    <w:rsid w:val="00EC24D5"/>
    <w:rsid w:val="00EC27C6"/>
    <w:rsid w:val="00EC4207"/>
    <w:rsid w:val="00EC5653"/>
    <w:rsid w:val="00EC71CE"/>
    <w:rsid w:val="00ED1006"/>
    <w:rsid w:val="00EE4ECC"/>
    <w:rsid w:val="00EE5B68"/>
    <w:rsid w:val="00EF18FE"/>
    <w:rsid w:val="00EF2CE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B6E"/>
    <w:rsid w:val="00F43D3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F91"/>
    <w:rsid w:val="00FC0E6C"/>
    <w:rsid w:val="00FC7429"/>
    <w:rsid w:val="00FD07F6"/>
    <w:rsid w:val="00FD1B9D"/>
    <w:rsid w:val="00FD1EC8"/>
    <w:rsid w:val="00FD47ED"/>
    <w:rsid w:val="00FD74DB"/>
    <w:rsid w:val="00FD7660"/>
    <w:rsid w:val="00FE0655"/>
    <w:rsid w:val="00FE2365"/>
    <w:rsid w:val="00FE328E"/>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78C8"/>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10196"/>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4125E8"/>
    <w:pPr>
      <w:numPr>
        <w:ilvl w:val="2"/>
      </w:numPr>
      <w:spacing w:before="120"/>
      <w:outlineLvl w:val="2"/>
    </w:pPr>
    <w:rPr>
      <w:rFonts w:eastAsia="SimSun"/>
      <w:sz w:val="28"/>
    </w:rPr>
  </w:style>
  <w:style w:type="paragraph" w:styleId="Heading4">
    <w:name w:val="heading 4"/>
    <w:basedOn w:val="Heading3"/>
    <w:next w:val="Normal"/>
    <w:link w:val="Heading4Char"/>
    <w:qFormat/>
    <w:rsid w:val="00810196"/>
    <w:pPr>
      <w:numPr>
        <w:ilvl w:val="3"/>
      </w:numPr>
      <w:outlineLvl w:val="3"/>
    </w:pPr>
    <w:rPr>
      <w:sz w:val="24"/>
    </w:rPr>
  </w:style>
  <w:style w:type="paragraph" w:styleId="Heading5">
    <w:name w:val="heading 5"/>
    <w:basedOn w:val="Heading4"/>
    <w:next w:val="Normal"/>
    <w:link w:val="Heading5Char"/>
    <w:qFormat/>
    <w:rsid w:val="00810196"/>
    <w:pPr>
      <w:numPr>
        <w:ilvl w:val="4"/>
      </w:numPr>
      <w:outlineLvl w:val="4"/>
    </w:pPr>
    <w:rPr>
      <w:sz w:val="22"/>
    </w:rPr>
  </w:style>
  <w:style w:type="paragraph" w:styleId="Heading6">
    <w:name w:val="heading 6"/>
    <w:basedOn w:val="H6"/>
    <w:next w:val="Normal"/>
    <w:link w:val="Heading6Char"/>
    <w:qFormat/>
    <w:rsid w:val="00810196"/>
    <w:pPr>
      <w:numPr>
        <w:ilvl w:val="5"/>
      </w:numPr>
      <w:outlineLvl w:val="5"/>
    </w:pPr>
  </w:style>
  <w:style w:type="paragraph" w:styleId="Heading7">
    <w:name w:val="heading 7"/>
    <w:basedOn w:val="H6"/>
    <w:next w:val="Normal"/>
    <w:link w:val="Heading7Char"/>
    <w:qFormat/>
    <w:rsid w:val="00810196"/>
    <w:pPr>
      <w:numPr>
        <w:ilvl w:val="6"/>
      </w:numPr>
      <w:outlineLvl w:val="6"/>
    </w:pPr>
  </w:style>
  <w:style w:type="paragraph" w:styleId="Heading8">
    <w:name w:val="heading 8"/>
    <w:basedOn w:val="Heading1"/>
    <w:next w:val="Normal"/>
    <w:link w:val="Heading8Char"/>
    <w:qFormat/>
    <w:rsid w:val="00810196"/>
    <w:pPr>
      <w:numPr>
        <w:ilvl w:val="7"/>
      </w:numPr>
      <w:outlineLvl w:val="7"/>
    </w:pPr>
  </w:style>
  <w:style w:type="paragraph" w:styleId="Heading9">
    <w:name w:val="heading 9"/>
    <w:basedOn w:val="Heading8"/>
    <w:next w:val="Normal"/>
    <w:link w:val="Heading9Char"/>
    <w:qFormat/>
    <w:rsid w:val="00810196"/>
    <w:pPr>
      <w:numPr>
        <w:ilvl w:val="8"/>
      </w:numPr>
      <w:outlineLvl w:val="8"/>
    </w:pPr>
  </w:style>
  <w:style w:type="character" w:default="1" w:styleId="DefaultParagraphFont">
    <w:name w:val="Default Paragraph Font"/>
    <w:uiPriority w:val="1"/>
    <w:semiHidden/>
    <w:unhideWhenUsed/>
    <w:rsid w:val="00E47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8C8"/>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link w:val="ReferenceChar"/>
    <w:qForma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uiPriority w:val="99"/>
    <w:qFormat/>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numPr>
        <w:numId w:val="0"/>
      </w:numPr>
      <w:ind w:left="1134" w:hanging="1134"/>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4125E8"/>
    <w:rPr>
      <w:rFonts w:ascii="Arial" w:eastAsia="SimSun"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eastAsia="zh-CN"/>
    </w:rPr>
  </w:style>
  <w:style w:type="character" w:customStyle="1" w:styleId="ReferenceChar">
    <w:name w:val="Reference Char"/>
    <w:link w:val="Reference"/>
    <w:rsid w:val="000E3E8F"/>
    <w:rPr>
      <w:rFonts w:ascii="Arial" w:hAnsi="Arial"/>
      <w:lang w:eastAsia="zh-CN"/>
    </w:rPr>
  </w:style>
  <w:style w:type="paragraph" w:customStyle="1" w:styleId="Bulletedo1">
    <w:name w:val="Bulleted o 1"/>
    <w:basedOn w:val="Normal"/>
    <w:rsid w:val="001C6E77"/>
    <w:pPr>
      <w:numPr>
        <w:numId w:val="27"/>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3FD4C-A7DA-4BAD-BC83-B87CF511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4193</Words>
  <Characters>23905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2020-02-15T03:59:00Z</dcterms:created>
  <dcterms:modified xsi:type="dcterms:W3CDTF">2020-02-15T04:01:00Z</dcterms:modified>
  <cp:category/>
</cp:coreProperties>
</file>